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255" w:rsidRPr="00B515BB" w:rsidRDefault="00D92255" w:rsidP="00D92255">
      <w:pPr>
        <w:spacing w:line="240" w:lineRule="auto"/>
        <w:jc w:val="center"/>
        <w:rPr>
          <w:rFonts w:ascii="Times New Roman" w:hAnsi="Times New Roman" w:cs="Times New Roman"/>
          <w:b/>
          <w:sz w:val="20"/>
          <w:szCs w:val="20"/>
        </w:rPr>
      </w:pPr>
      <w:r w:rsidRPr="00B515BB">
        <w:rPr>
          <w:rFonts w:ascii="Times New Roman" w:hAnsi="Times New Roman" w:cs="Times New Roman"/>
          <w:b/>
          <w:sz w:val="20"/>
          <w:szCs w:val="20"/>
        </w:rPr>
        <w:t>САДРЖАЈ</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УВОД…………………………………………………………</w:t>
      </w:r>
      <w:r>
        <w:rPr>
          <w:rFonts w:ascii="Times New Roman" w:hAnsi="Times New Roman" w:cs="Times New Roman"/>
          <w:sz w:val="20"/>
          <w:szCs w:val="20"/>
        </w:rPr>
        <w:t>.................</w:t>
      </w:r>
      <w:r w:rsidRPr="00B515BB">
        <w:rPr>
          <w:rFonts w:ascii="Times New Roman" w:hAnsi="Times New Roman" w:cs="Times New Roman"/>
          <w:sz w:val="20"/>
          <w:szCs w:val="20"/>
        </w:rPr>
        <w:t>…………………………………………….2</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 xml:space="preserve">    I КОНКУРЕНЦИЈА И ТРЖИШНА СТАЊА…………</w:t>
      </w:r>
      <w:r>
        <w:rPr>
          <w:rFonts w:ascii="Times New Roman" w:hAnsi="Times New Roman" w:cs="Times New Roman"/>
          <w:sz w:val="20"/>
          <w:szCs w:val="20"/>
        </w:rPr>
        <w:t>.................</w:t>
      </w:r>
      <w:r w:rsidRPr="00B515BB">
        <w:rPr>
          <w:rFonts w:ascii="Times New Roman" w:hAnsi="Times New Roman" w:cs="Times New Roman"/>
          <w:sz w:val="20"/>
          <w:szCs w:val="20"/>
        </w:rPr>
        <w:t>………………………………………………3</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t>1. ПОЈМОВИ КОНКУРЕНЦИЈЕ И КОНКУРЕНТНОСТИ</w:t>
      </w:r>
      <w:r>
        <w:rPr>
          <w:rFonts w:ascii="Times New Roman" w:hAnsi="Times New Roman" w:cs="Times New Roman"/>
          <w:sz w:val="20"/>
          <w:szCs w:val="20"/>
        </w:rPr>
        <w:t>........................................................................</w:t>
      </w:r>
      <w:r w:rsidRPr="00B515BB">
        <w:rPr>
          <w:rFonts w:ascii="Times New Roman" w:hAnsi="Times New Roman" w:cs="Times New Roman"/>
          <w:sz w:val="20"/>
          <w:szCs w:val="20"/>
        </w:rPr>
        <w:t>3</w:t>
      </w:r>
    </w:p>
    <w:p w:rsidR="00D92255" w:rsidRPr="000A10A6" w:rsidRDefault="00D92255" w:rsidP="00D92255">
      <w:pPr>
        <w:spacing w:line="240" w:lineRule="auto"/>
        <w:rPr>
          <w:rFonts w:ascii="Times New Roman" w:hAnsi="Times New Roman" w:cs="Times New Roman"/>
          <w:sz w:val="20"/>
          <w:szCs w:val="20"/>
          <w:lang w:val="sr-Cyrl-RS"/>
        </w:rPr>
      </w:pPr>
      <w:r w:rsidRPr="00B515BB">
        <w:rPr>
          <w:rFonts w:ascii="Times New Roman" w:hAnsi="Times New Roman" w:cs="Times New Roman"/>
          <w:sz w:val="20"/>
          <w:szCs w:val="20"/>
        </w:rPr>
        <w:tab/>
        <w:t>2. КЛАСИФИК</w:t>
      </w:r>
      <w:r>
        <w:rPr>
          <w:rFonts w:ascii="Times New Roman" w:hAnsi="Times New Roman" w:cs="Times New Roman"/>
          <w:sz w:val="20"/>
          <w:szCs w:val="20"/>
        </w:rPr>
        <w:t>АЦИЈА</w:t>
      </w:r>
      <w:r>
        <w:rPr>
          <w:rFonts w:ascii="Times New Roman" w:hAnsi="Times New Roman" w:cs="Times New Roman"/>
          <w:sz w:val="20"/>
          <w:szCs w:val="20"/>
          <w:lang w:val="sr-Cyrl-RS"/>
        </w:rPr>
        <w:t xml:space="preserve"> </w:t>
      </w:r>
      <w:r w:rsidRPr="00B515BB">
        <w:rPr>
          <w:rFonts w:ascii="Times New Roman" w:hAnsi="Times New Roman" w:cs="Times New Roman"/>
          <w:sz w:val="20"/>
          <w:szCs w:val="20"/>
        </w:rPr>
        <w:t>ТРЖИШНИХ СТАЊА</w:t>
      </w:r>
      <w:r>
        <w:rPr>
          <w:rFonts w:ascii="Times New Roman" w:hAnsi="Times New Roman" w:cs="Times New Roman"/>
          <w:sz w:val="20"/>
          <w:szCs w:val="20"/>
        </w:rPr>
        <w:t>..........................................................................................</w:t>
      </w:r>
      <w:r w:rsidR="000A10A6">
        <w:rPr>
          <w:rFonts w:ascii="Times New Roman" w:hAnsi="Times New Roman" w:cs="Times New Roman"/>
          <w:sz w:val="20"/>
          <w:szCs w:val="20"/>
          <w:lang w:val="sr-Cyrl-RS"/>
        </w:rPr>
        <w:t>4</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t xml:space="preserve">    2.1. СЛОБОДНА КОНКУРЕНЦИЈА...</w:t>
      </w:r>
      <w:r>
        <w:rPr>
          <w:rFonts w:ascii="Times New Roman" w:hAnsi="Times New Roman" w:cs="Times New Roman"/>
          <w:sz w:val="20"/>
          <w:szCs w:val="20"/>
        </w:rPr>
        <w:t>...........................</w:t>
      </w:r>
      <w:r w:rsidRPr="00B515BB">
        <w:rPr>
          <w:rFonts w:ascii="Times New Roman" w:hAnsi="Times New Roman" w:cs="Times New Roman"/>
          <w:sz w:val="20"/>
          <w:szCs w:val="20"/>
        </w:rPr>
        <w:t>...........................................................................5</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2.1.1. КОНЦЕПТ СЛОБОДНОГ ТРЖИШТА.........</w:t>
      </w:r>
      <w:r>
        <w:rPr>
          <w:rFonts w:ascii="Times New Roman" w:hAnsi="Times New Roman" w:cs="Times New Roman"/>
          <w:sz w:val="20"/>
          <w:szCs w:val="20"/>
        </w:rPr>
        <w:t>..................</w:t>
      </w:r>
      <w:r w:rsidRPr="00B515BB">
        <w:rPr>
          <w:rFonts w:ascii="Times New Roman" w:hAnsi="Times New Roman" w:cs="Times New Roman"/>
          <w:sz w:val="20"/>
          <w:szCs w:val="20"/>
        </w:rPr>
        <w:t>.....................................................5</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2.1.2. ПОНУДА ПРЕДУЗЕЋА У УСЛОВИМА СЛОБОДНЕ КОНКУРЕНЦИЈЕ.....</w:t>
      </w:r>
      <w:r>
        <w:rPr>
          <w:rFonts w:ascii="Times New Roman" w:hAnsi="Times New Roman" w:cs="Times New Roman"/>
          <w:sz w:val="20"/>
          <w:szCs w:val="20"/>
        </w:rPr>
        <w:t>................</w:t>
      </w:r>
      <w:r w:rsidRPr="00B515BB">
        <w:rPr>
          <w:rFonts w:ascii="Times New Roman" w:hAnsi="Times New Roman" w:cs="Times New Roman"/>
          <w:sz w:val="20"/>
          <w:szCs w:val="20"/>
        </w:rPr>
        <w:t>6</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2.1.3. ПОНУДА СЕКТОРА У УСЛОВИМА СЛОБОДНЕ КОНКУРЕНЦИЈЕ.....</w:t>
      </w:r>
      <w:r>
        <w:rPr>
          <w:rFonts w:ascii="Times New Roman" w:hAnsi="Times New Roman" w:cs="Times New Roman"/>
          <w:sz w:val="20"/>
          <w:szCs w:val="20"/>
        </w:rPr>
        <w:t>................</w:t>
      </w:r>
      <w:r w:rsidRPr="00B515BB">
        <w:rPr>
          <w:rFonts w:ascii="Times New Roman" w:hAnsi="Times New Roman" w:cs="Times New Roman"/>
          <w:sz w:val="20"/>
          <w:szCs w:val="20"/>
        </w:rPr>
        <w:t>....10</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2.1.4. РАВНОТЕЖА ГРАНЕ У ТРЕНУТНОМ, КРАТКОМ И ДУГОМ РОКУ</w:t>
      </w:r>
      <w:r>
        <w:rPr>
          <w:rFonts w:ascii="Times New Roman" w:hAnsi="Times New Roman" w:cs="Times New Roman"/>
          <w:sz w:val="20"/>
          <w:szCs w:val="20"/>
        </w:rPr>
        <w:t>........................</w:t>
      </w:r>
      <w:r w:rsidRPr="00B515BB">
        <w:rPr>
          <w:rFonts w:ascii="Times New Roman" w:hAnsi="Times New Roman" w:cs="Times New Roman"/>
          <w:sz w:val="20"/>
          <w:szCs w:val="20"/>
        </w:rPr>
        <w:t>12</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 xml:space="preserve">2.1.5. ЕФИКАСНОСТ И ПРАВЕДНОСТ ТРЖИШТА СЛОБОДНЕ </w:t>
      </w:r>
      <w:r w:rsidRPr="00B515BB">
        <w:rPr>
          <w:rFonts w:ascii="Times New Roman" w:hAnsi="Times New Roman" w:cs="Times New Roman"/>
          <w:sz w:val="20"/>
          <w:szCs w:val="20"/>
        </w:rPr>
        <w:tab/>
      </w:r>
      <w:r w:rsidRPr="00B515BB">
        <w:rPr>
          <w:rFonts w:ascii="Times New Roman" w:hAnsi="Times New Roman" w:cs="Times New Roman"/>
          <w:sz w:val="20"/>
          <w:szCs w:val="20"/>
        </w:rPr>
        <w:tab/>
      </w:r>
      <w:r w:rsidRPr="00B515BB">
        <w:rPr>
          <w:rFonts w:ascii="Times New Roman" w:hAnsi="Times New Roman" w:cs="Times New Roman"/>
          <w:sz w:val="20"/>
          <w:szCs w:val="20"/>
        </w:rPr>
        <w:tab/>
      </w:r>
      <w:r w:rsidRPr="00B515BB">
        <w:rPr>
          <w:rFonts w:ascii="Times New Roman" w:hAnsi="Times New Roman" w:cs="Times New Roman"/>
          <w:sz w:val="20"/>
          <w:szCs w:val="20"/>
        </w:rPr>
        <w:tab/>
      </w:r>
      <w:r w:rsidRPr="00B515BB">
        <w:rPr>
          <w:rFonts w:ascii="Times New Roman" w:hAnsi="Times New Roman" w:cs="Times New Roman"/>
          <w:sz w:val="20"/>
          <w:szCs w:val="20"/>
        </w:rPr>
        <w:tab/>
      </w:r>
      <w:r>
        <w:rPr>
          <w:rFonts w:ascii="Times New Roman" w:hAnsi="Times New Roman" w:cs="Times New Roman"/>
          <w:sz w:val="20"/>
          <w:szCs w:val="20"/>
        </w:rPr>
        <w:tab/>
        <w:t xml:space="preserve">          </w:t>
      </w:r>
      <w:r w:rsidRPr="00B515BB">
        <w:rPr>
          <w:rFonts w:ascii="Times New Roman" w:hAnsi="Times New Roman" w:cs="Times New Roman"/>
          <w:sz w:val="20"/>
          <w:szCs w:val="20"/>
        </w:rPr>
        <w:t>КОНКУРЕНЦИЈЕ</w:t>
      </w:r>
      <w:r>
        <w:rPr>
          <w:rFonts w:ascii="Times New Roman" w:hAnsi="Times New Roman" w:cs="Times New Roman"/>
          <w:sz w:val="20"/>
          <w:szCs w:val="20"/>
        </w:rPr>
        <w:t>.................................................................................................................</w:t>
      </w:r>
      <w:r w:rsidRPr="00B515BB">
        <w:rPr>
          <w:rFonts w:ascii="Times New Roman" w:hAnsi="Times New Roman" w:cs="Times New Roman"/>
          <w:sz w:val="20"/>
          <w:szCs w:val="20"/>
        </w:rPr>
        <w:t>16</w:t>
      </w:r>
    </w:p>
    <w:p w:rsidR="00D92255" w:rsidRPr="00B515BB" w:rsidRDefault="00D92255" w:rsidP="00D92255">
      <w:pPr>
        <w:spacing w:line="240" w:lineRule="auto"/>
        <w:rPr>
          <w:rFonts w:ascii="Times New Roman" w:hAnsi="Times New Roman" w:cs="Times New Roman"/>
          <w:sz w:val="20"/>
          <w:szCs w:val="20"/>
          <w:lang w:val="sr-Cyrl-RS"/>
        </w:rPr>
      </w:pPr>
      <w:r w:rsidRPr="00B515BB">
        <w:rPr>
          <w:rFonts w:ascii="Times New Roman" w:hAnsi="Times New Roman" w:cs="Times New Roman"/>
          <w:sz w:val="20"/>
          <w:szCs w:val="20"/>
        </w:rPr>
        <w:tab/>
        <w:t xml:space="preserve">    2.2. МОНОПОЛ..........................</w:t>
      </w:r>
      <w:r>
        <w:rPr>
          <w:rFonts w:ascii="Times New Roman" w:hAnsi="Times New Roman" w:cs="Times New Roman"/>
          <w:sz w:val="20"/>
          <w:szCs w:val="20"/>
        </w:rPr>
        <w:t>......................................................</w:t>
      </w:r>
      <w:r w:rsidRPr="00B515BB">
        <w:rPr>
          <w:rFonts w:ascii="Times New Roman" w:hAnsi="Times New Roman" w:cs="Times New Roman"/>
          <w:sz w:val="20"/>
          <w:szCs w:val="20"/>
        </w:rPr>
        <w:t>.........................................................18</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2.2.1. ПОЈАМ И РАЗЛОЗИ НАСТАНКА МОНОПОЛА........</w:t>
      </w:r>
      <w:r>
        <w:rPr>
          <w:rFonts w:ascii="Times New Roman" w:hAnsi="Times New Roman" w:cs="Times New Roman"/>
          <w:sz w:val="20"/>
          <w:szCs w:val="20"/>
        </w:rPr>
        <w:t>.......................</w:t>
      </w:r>
      <w:r w:rsidRPr="00B515BB">
        <w:rPr>
          <w:rFonts w:ascii="Times New Roman" w:hAnsi="Times New Roman" w:cs="Times New Roman"/>
          <w:sz w:val="20"/>
          <w:szCs w:val="20"/>
        </w:rPr>
        <w:t>.............................18</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2.2.2. ВРСТЕ МОНОПОЛА.....................................</w:t>
      </w:r>
      <w:r>
        <w:rPr>
          <w:rFonts w:ascii="Times New Roman" w:hAnsi="Times New Roman" w:cs="Times New Roman"/>
          <w:sz w:val="20"/>
          <w:szCs w:val="20"/>
        </w:rPr>
        <w:t>.......................................................</w:t>
      </w:r>
      <w:r w:rsidRPr="00B515BB">
        <w:rPr>
          <w:rFonts w:ascii="Times New Roman" w:hAnsi="Times New Roman" w:cs="Times New Roman"/>
          <w:sz w:val="20"/>
          <w:szCs w:val="20"/>
        </w:rPr>
        <w:t>...............19</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2.2.3. ОДЛУКА МОНОПОЛИСТЕ О ПРОИЗВОДЊИ И ЦЕНАМА..</w:t>
      </w:r>
      <w:r>
        <w:rPr>
          <w:rFonts w:ascii="Times New Roman" w:hAnsi="Times New Roman" w:cs="Times New Roman"/>
          <w:sz w:val="20"/>
          <w:szCs w:val="20"/>
        </w:rPr>
        <w:t>......................................</w:t>
      </w:r>
      <w:r w:rsidRPr="00B515BB">
        <w:rPr>
          <w:rFonts w:ascii="Times New Roman" w:hAnsi="Times New Roman" w:cs="Times New Roman"/>
          <w:sz w:val="20"/>
          <w:szCs w:val="20"/>
        </w:rPr>
        <w:t>20</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2.2.4. ЦЕНОВНА ДИСКРИМИНАЦИЈА.................</w:t>
      </w:r>
      <w:r>
        <w:rPr>
          <w:rFonts w:ascii="Times New Roman" w:hAnsi="Times New Roman" w:cs="Times New Roman"/>
          <w:sz w:val="20"/>
          <w:szCs w:val="20"/>
        </w:rPr>
        <w:t>...................................................................</w:t>
      </w:r>
      <w:r w:rsidRPr="00B515BB">
        <w:rPr>
          <w:rFonts w:ascii="Times New Roman" w:hAnsi="Times New Roman" w:cs="Times New Roman"/>
          <w:sz w:val="20"/>
          <w:szCs w:val="20"/>
        </w:rPr>
        <w:t>.24</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2.2.5. ОБЛИЦИ МОНОПОЛСКИХ ОРГАНИЗАЦИЈА.........</w:t>
      </w:r>
      <w:r>
        <w:rPr>
          <w:rFonts w:ascii="Times New Roman" w:hAnsi="Times New Roman" w:cs="Times New Roman"/>
          <w:sz w:val="20"/>
          <w:szCs w:val="20"/>
        </w:rPr>
        <w:t>...............................................</w:t>
      </w:r>
      <w:r w:rsidRPr="00B515BB">
        <w:rPr>
          <w:rFonts w:ascii="Times New Roman" w:hAnsi="Times New Roman" w:cs="Times New Roman"/>
          <w:sz w:val="20"/>
          <w:szCs w:val="20"/>
        </w:rPr>
        <w:t>......26</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t xml:space="preserve">    2.3. ОЛИГОПОЛ И</w:t>
      </w:r>
      <w:r>
        <w:rPr>
          <w:rFonts w:ascii="Times New Roman" w:hAnsi="Times New Roman" w:cs="Times New Roman"/>
          <w:sz w:val="20"/>
          <w:szCs w:val="20"/>
        </w:rPr>
        <w:t xml:space="preserve"> </w:t>
      </w:r>
      <w:r w:rsidRPr="00B515BB">
        <w:rPr>
          <w:rFonts w:ascii="Times New Roman" w:hAnsi="Times New Roman" w:cs="Times New Roman"/>
          <w:sz w:val="20"/>
          <w:szCs w:val="20"/>
        </w:rPr>
        <w:t>МОНОПОЛИСТИЧКА КОНКУРЕНЦИЈА........</w:t>
      </w:r>
      <w:r>
        <w:rPr>
          <w:rFonts w:ascii="Times New Roman" w:hAnsi="Times New Roman" w:cs="Times New Roman"/>
          <w:sz w:val="20"/>
          <w:szCs w:val="20"/>
        </w:rPr>
        <w:t>................................................</w:t>
      </w:r>
      <w:r w:rsidRPr="00B515BB">
        <w:rPr>
          <w:rFonts w:ascii="Times New Roman" w:hAnsi="Times New Roman" w:cs="Times New Roman"/>
          <w:sz w:val="20"/>
          <w:szCs w:val="20"/>
        </w:rPr>
        <w:t>..28</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2.3.1. ОЛИГОПОЛ.............................</w:t>
      </w:r>
      <w:r>
        <w:rPr>
          <w:rFonts w:ascii="Times New Roman" w:hAnsi="Times New Roman" w:cs="Times New Roman"/>
          <w:sz w:val="20"/>
          <w:szCs w:val="20"/>
        </w:rPr>
        <w:t>.</w:t>
      </w:r>
      <w:r w:rsidRPr="00B515BB">
        <w:rPr>
          <w:rFonts w:ascii="Times New Roman" w:hAnsi="Times New Roman" w:cs="Times New Roman"/>
          <w:sz w:val="20"/>
          <w:szCs w:val="20"/>
        </w:rPr>
        <w:t>................</w:t>
      </w:r>
      <w:r>
        <w:rPr>
          <w:rFonts w:ascii="Times New Roman" w:hAnsi="Times New Roman" w:cs="Times New Roman"/>
          <w:sz w:val="20"/>
          <w:szCs w:val="20"/>
        </w:rPr>
        <w:t>...........................................................................</w:t>
      </w:r>
      <w:r w:rsidRPr="00B515BB">
        <w:rPr>
          <w:rFonts w:ascii="Times New Roman" w:hAnsi="Times New Roman" w:cs="Times New Roman"/>
          <w:sz w:val="20"/>
          <w:szCs w:val="20"/>
        </w:rPr>
        <w:t>.28</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r>
      <w:r w:rsidRPr="00B515BB">
        <w:rPr>
          <w:rFonts w:ascii="Times New Roman" w:hAnsi="Times New Roman" w:cs="Times New Roman"/>
          <w:sz w:val="20"/>
          <w:szCs w:val="20"/>
        </w:rPr>
        <w:tab/>
        <w:t>2.3.2. МОНОПОЛИСТИЧКА КОНКУРЕНЦИЈА.....................</w:t>
      </w:r>
      <w:r>
        <w:rPr>
          <w:rFonts w:ascii="Times New Roman" w:hAnsi="Times New Roman" w:cs="Times New Roman"/>
          <w:sz w:val="20"/>
          <w:szCs w:val="20"/>
        </w:rPr>
        <w:t>..................................................</w:t>
      </w:r>
      <w:r w:rsidRPr="00B515BB">
        <w:rPr>
          <w:rFonts w:ascii="Times New Roman" w:hAnsi="Times New Roman" w:cs="Times New Roman"/>
          <w:sz w:val="20"/>
          <w:szCs w:val="20"/>
        </w:rPr>
        <w:t>30</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 xml:space="preserve">    II СТАЊЕ И ОЦЕНЕ КОНКУРЕНЦИЈЕ И КОНКУРЕНТНОСТИ</w:t>
      </w:r>
      <w:r>
        <w:rPr>
          <w:rFonts w:ascii="Times New Roman" w:hAnsi="Times New Roman" w:cs="Times New Roman"/>
          <w:sz w:val="20"/>
          <w:szCs w:val="20"/>
        </w:rPr>
        <w:t>....................................................................</w:t>
      </w:r>
      <w:r w:rsidRPr="00B515BB">
        <w:rPr>
          <w:rFonts w:ascii="Times New Roman" w:hAnsi="Times New Roman" w:cs="Times New Roman"/>
          <w:sz w:val="20"/>
          <w:szCs w:val="20"/>
        </w:rPr>
        <w:t>34</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t>1. ИЗВЕШТАЈ СВЕТСКОГ ЕКОНОМСКОГ ФОРУМА</w:t>
      </w:r>
      <w:r>
        <w:rPr>
          <w:rFonts w:ascii="Times New Roman" w:hAnsi="Times New Roman" w:cs="Times New Roman"/>
          <w:sz w:val="20"/>
          <w:szCs w:val="20"/>
        </w:rPr>
        <w:t>..........................................................................</w:t>
      </w:r>
      <w:r w:rsidRPr="00B515BB">
        <w:rPr>
          <w:rFonts w:ascii="Times New Roman" w:hAnsi="Times New Roman" w:cs="Times New Roman"/>
          <w:sz w:val="20"/>
          <w:szCs w:val="20"/>
        </w:rPr>
        <w:t>35</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t>2. ИЗВЕШТАЈ СВЕТСКЕ БАНКЕ</w:t>
      </w:r>
      <w:r>
        <w:rPr>
          <w:rFonts w:ascii="Times New Roman" w:hAnsi="Times New Roman" w:cs="Times New Roman"/>
          <w:sz w:val="20"/>
          <w:szCs w:val="20"/>
        </w:rPr>
        <w:t>..............................................................................................................</w:t>
      </w:r>
      <w:r w:rsidRPr="00B515BB">
        <w:rPr>
          <w:rFonts w:ascii="Times New Roman" w:hAnsi="Times New Roman" w:cs="Times New Roman"/>
          <w:sz w:val="20"/>
          <w:szCs w:val="20"/>
        </w:rPr>
        <w:t>41</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 xml:space="preserve">    III ПРАВНИ АСПЕКТ КОНКУРЕНЦИЈЕ</w:t>
      </w:r>
      <w:r>
        <w:rPr>
          <w:rFonts w:ascii="Times New Roman" w:hAnsi="Times New Roman" w:cs="Times New Roman"/>
          <w:sz w:val="20"/>
          <w:szCs w:val="20"/>
        </w:rPr>
        <w:t>............................................................................................................</w:t>
      </w:r>
      <w:r w:rsidRPr="00B515BB">
        <w:rPr>
          <w:rFonts w:ascii="Times New Roman" w:hAnsi="Times New Roman" w:cs="Times New Roman"/>
          <w:sz w:val="20"/>
          <w:szCs w:val="20"/>
        </w:rPr>
        <w:t>44</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t>1. ЗАКОН О ЗАШТИТИ КОНКУРЕНЦИЈЕ</w:t>
      </w:r>
      <w:r>
        <w:rPr>
          <w:rFonts w:ascii="Times New Roman" w:hAnsi="Times New Roman" w:cs="Times New Roman"/>
          <w:sz w:val="20"/>
          <w:szCs w:val="20"/>
        </w:rPr>
        <w:t>..............................................................................................44</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t>2. ПРАВО КОНКУРЕНЦИЈЕ У СРБИЈИ И ЕУ</w:t>
      </w:r>
      <w:r>
        <w:rPr>
          <w:rFonts w:ascii="Times New Roman" w:hAnsi="Times New Roman" w:cs="Times New Roman"/>
          <w:sz w:val="20"/>
          <w:szCs w:val="20"/>
        </w:rPr>
        <w:t>.........................................................................................50</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ab/>
        <w:t>3. ДРЖАВНА ПОМОЋ</w:t>
      </w:r>
      <w:r>
        <w:rPr>
          <w:rFonts w:ascii="Times New Roman" w:hAnsi="Times New Roman" w:cs="Times New Roman"/>
          <w:sz w:val="20"/>
          <w:szCs w:val="20"/>
        </w:rPr>
        <w:t>................................................................................................................................53</w:t>
      </w:r>
    </w:p>
    <w:p w:rsidR="00D92255" w:rsidRPr="00B515BB" w:rsidRDefault="00D92255" w:rsidP="00D92255">
      <w:pPr>
        <w:spacing w:line="240" w:lineRule="auto"/>
        <w:rPr>
          <w:rFonts w:ascii="Times New Roman" w:hAnsi="Times New Roman" w:cs="Times New Roman"/>
          <w:sz w:val="20"/>
          <w:szCs w:val="20"/>
        </w:rPr>
      </w:pPr>
      <w:r w:rsidRPr="00B515BB">
        <w:rPr>
          <w:rFonts w:ascii="Times New Roman" w:hAnsi="Times New Roman" w:cs="Times New Roman"/>
          <w:sz w:val="20"/>
          <w:szCs w:val="20"/>
        </w:rPr>
        <w:t>ЗАКЉУЧАК</w:t>
      </w:r>
      <w:r>
        <w:rPr>
          <w:rFonts w:ascii="Times New Roman" w:hAnsi="Times New Roman" w:cs="Times New Roman"/>
          <w:sz w:val="20"/>
          <w:szCs w:val="20"/>
        </w:rPr>
        <w:t>................................................................................................................................................................57</w:t>
      </w:r>
    </w:p>
    <w:p w:rsidR="00D92255" w:rsidRPr="00B515BB" w:rsidRDefault="00D92255" w:rsidP="00D92255">
      <w:pPr>
        <w:spacing w:line="240" w:lineRule="auto"/>
        <w:rPr>
          <w:rFonts w:ascii="Times New Roman" w:hAnsi="Times New Roman" w:cs="Times New Roman"/>
          <w:sz w:val="20"/>
          <w:szCs w:val="20"/>
          <w:lang w:val="sr-Cyrl-RS"/>
        </w:rPr>
      </w:pPr>
      <w:r w:rsidRPr="00B515BB">
        <w:rPr>
          <w:rFonts w:ascii="Times New Roman" w:hAnsi="Times New Roman" w:cs="Times New Roman"/>
          <w:sz w:val="20"/>
          <w:szCs w:val="20"/>
        </w:rPr>
        <w:t>ЛИТЕРАТУРА</w:t>
      </w:r>
      <w:r>
        <w:rPr>
          <w:rFonts w:ascii="Times New Roman" w:hAnsi="Times New Roman" w:cs="Times New Roman"/>
          <w:sz w:val="20"/>
          <w:szCs w:val="20"/>
        </w:rPr>
        <w:t>............................................................................................................................................................58</w:t>
      </w:r>
    </w:p>
    <w:p w:rsidR="00F05338" w:rsidRPr="00C908D2" w:rsidRDefault="00F0093C" w:rsidP="00C908D2">
      <w:pPr>
        <w:pStyle w:val="Heading1"/>
      </w:pPr>
      <w:r w:rsidRPr="00DE33D7">
        <w:br w:type="page"/>
      </w:r>
      <w:bookmarkStart w:id="0" w:name="_Toc367654152"/>
      <w:r w:rsidR="00367798" w:rsidRPr="00F0093C">
        <w:lastRenderedPageBreak/>
        <w:t>УВОД</w:t>
      </w:r>
      <w:bookmarkEnd w:id="0"/>
    </w:p>
    <w:p w:rsidR="00367798" w:rsidRDefault="00367798" w:rsidP="00AA302A">
      <w:pPr>
        <w:spacing w:line="240" w:lineRule="auto"/>
        <w:jc w:val="center"/>
        <w:rPr>
          <w:rFonts w:ascii="Times New Roman" w:hAnsi="Times New Roman" w:cs="Times New Roman"/>
          <w:b/>
          <w:sz w:val="32"/>
          <w:szCs w:val="32"/>
          <w:lang w:val="sr-Cyrl-RS"/>
        </w:rPr>
      </w:pPr>
    </w:p>
    <w:p w:rsidR="00367798" w:rsidRPr="00367798" w:rsidRDefault="00367798" w:rsidP="0036779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367798">
        <w:rPr>
          <w:rFonts w:ascii="Times New Roman" w:hAnsi="Times New Roman" w:cs="Times New Roman"/>
          <w:sz w:val="24"/>
          <w:szCs w:val="24"/>
          <w:lang w:val="sr-Cyrl-RS"/>
        </w:rPr>
        <w:t xml:space="preserve">Тржишна конкуренција представља основу функционисања сваке тржишне </w:t>
      </w:r>
      <w:r>
        <w:rPr>
          <w:rFonts w:ascii="Times New Roman" w:hAnsi="Times New Roman" w:cs="Times New Roman"/>
          <w:sz w:val="24"/>
          <w:szCs w:val="24"/>
          <w:lang w:val="sr-Cyrl-RS"/>
        </w:rPr>
        <w:t xml:space="preserve"> привреде и</w:t>
      </w:r>
      <w:r w:rsidRPr="00367798">
        <w:rPr>
          <w:rFonts w:ascii="Times New Roman" w:hAnsi="Times New Roman" w:cs="Times New Roman"/>
          <w:sz w:val="24"/>
          <w:szCs w:val="24"/>
          <w:lang w:val="sr-Cyrl-RS"/>
        </w:rPr>
        <w:t xml:space="preserve"> у том контексту, тржишно такмичење се јавља као обл</w:t>
      </w:r>
      <w:r>
        <w:rPr>
          <w:rFonts w:ascii="Times New Roman" w:hAnsi="Times New Roman" w:cs="Times New Roman"/>
          <w:sz w:val="24"/>
          <w:szCs w:val="24"/>
          <w:lang w:val="sr-Cyrl-RS"/>
        </w:rPr>
        <w:t xml:space="preserve">ик ривалства, односно  </w:t>
      </w:r>
      <w:r w:rsidRPr="00367798">
        <w:rPr>
          <w:rFonts w:ascii="Times New Roman" w:hAnsi="Times New Roman" w:cs="Times New Roman"/>
          <w:sz w:val="24"/>
          <w:szCs w:val="24"/>
          <w:lang w:val="sr-Cyrl-RS"/>
        </w:rPr>
        <w:t>конкурентско супарништво између појединачно посм</w:t>
      </w:r>
      <w:r>
        <w:rPr>
          <w:rFonts w:ascii="Times New Roman" w:hAnsi="Times New Roman" w:cs="Times New Roman"/>
          <w:sz w:val="24"/>
          <w:szCs w:val="24"/>
          <w:lang w:val="sr-Cyrl-RS"/>
        </w:rPr>
        <w:t xml:space="preserve">атраних предузетника. Стога се  </w:t>
      </w:r>
      <w:r w:rsidRPr="00367798">
        <w:rPr>
          <w:rFonts w:ascii="Times New Roman" w:hAnsi="Times New Roman" w:cs="Times New Roman"/>
          <w:sz w:val="24"/>
          <w:szCs w:val="24"/>
          <w:lang w:val="sr-Cyrl-RS"/>
        </w:rPr>
        <w:t>конкуренција јавља ако на тржишту истовремено делују</w:t>
      </w:r>
      <w:r>
        <w:rPr>
          <w:rFonts w:ascii="Times New Roman" w:hAnsi="Times New Roman" w:cs="Times New Roman"/>
          <w:sz w:val="24"/>
          <w:szCs w:val="24"/>
          <w:lang w:val="sr-Cyrl-RS"/>
        </w:rPr>
        <w:t xml:space="preserve"> два или више предузетника. Т</w:t>
      </w:r>
      <w:r w:rsidRPr="00367798">
        <w:rPr>
          <w:rFonts w:ascii="Times New Roman" w:hAnsi="Times New Roman" w:cs="Times New Roman"/>
          <w:sz w:val="24"/>
          <w:szCs w:val="24"/>
          <w:lang w:val="sr-Cyrl-RS"/>
        </w:rPr>
        <w:t>ржишни конкуренти</w:t>
      </w:r>
      <w:r>
        <w:rPr>
          <w:rFonts w:ascii="Times New Roman" w:hAnsi="Times New Roman" w:cs="Times New Roman"/>
          <w:sz w:val="24"/>
          <w:szCs w:val="24"/>
          <w:lang w:val="sr-Cyrl-RS"/>
        </w:rPr>
        <w:t xml:space="preserve"> се</w:t>
      </w:r>
      <w:r w:rsidRPr="00367798">
        <w:rPr>
          <w:rFonts w:ascii="Times New Roman" w:hAnsi="Times New Roman" w:cs="Times New Roman"/>
          <w:sz w:val="24"/>
          <w:szCs w:val="24"/>
          <w:lang w:val="sr-Cyrl-RS"/>
        </w:rPr>
        <w:t xml:space="preserve"> међусобно такмиче путем цене, квалитета и</w:t>
      </w:r>
      <w:r>
        <w:rPr>
          <w:rFonts w:ascii="Times New Roman" w:hAnsi="Times New Roman" w:cs="Times New Roman"/>
          <w:sz w:val="24"/>
          <w:szCs w:val="24"/>
          <w:lang w:val="sr-Cyrl-RS"/>
        </w:rPr>
        <w:t xml:space="preserve"> других епитета  </w:t>
      </w:r>
      <w:r w:rsidRPr="00367798">
        <w:rPr>
          <w:rFonts w:ascii="Times New Roman" w:hAnsi="Times New Roman" w:cs="Times New Roman"/>
          <w:sz w:val="24"/>
          <w:szCs w:val="24"/>
          <w:lang w:val="sr-Cyrl-RS"/>
        </w:rPr>
        <w:t>(карактеристика) производа и/или услуга.</w:t>
      </w:r>
      <w:r>
        <w:rPr>
          <w:rFonts w:ascii="Times New Roman" w:hAnsi="Times New Roman" w:cs="Times New Roman"/>
          <w:sz w:val="24"/>
          <w:szCs w:val="24"/>
          <w:lang w:val="sr-Cyrl-RS"/>
        </w:rPr>
        <w:t xml:space="preserve"> </w:t>
      </w:r>
      <w:r w:rsidRPr="00367798">
        <w:rPr>
          <w:rFonts w:ascii="Times New Roman" w:hAnsi="Times New Roman" w:cs="Times New Roman"/>
          <w:sz w:val="24"/>
          <w:szCs w:val="24"/>
          <w:lang w:val="sr-Cyrl-RS"/>
        </w:rPr>
        <w:t>Најзначајни</w:t>
      </w:r>
      <w:r>
        <w:rPr>
          <w:rFonts w:ascii="Times New Roman" w:hAnsi="Times New Roman" w:cs="Times New Roman"/>
          <w:sz w:val="24"/>
          <w:szCs w:val="24"/>
          <w:lang w:val="sr-Cyrl-RS"/>
        </w:rPr>
        <w:t xml:space="preserve">ји циљ тржишне конкуренције се </w:t>
      </w:r>
      <w:r w:rsidRPr="00367798">
        <w:rPr>
          <w:rFonts w:ascii="Times New Roman" w:hAnsi="Times New Roman" w:cs="Times New Roman"/>
          <w:sz w:val="24"/>
          <w:szCs w:val="24"/>
          <w:lang w:val="sr-Cyrl-RS"/>
        </w:rPr>
        <w:t>огледа у остваривању највећи</w:t>
      </w:r>
      <w:r>
        <w:rPr>
          <w:rFonts w:ascii="Times New Roman" w:hAnsi="Times New Roman" w:cs="Times New Roman"/>
          <w:sz w:val="24"/>
          <w:szCs w:val="24"/>
          <w:lang w:val="sr-Cyrl-RS"/>
        </w:rPr>
        <w:t>х могућих користи за потрошаче.</w:t>
      </w:r>
    </w:p>
    <w:p w:rsidR="00367798" w:rsidRDefault="00367798" w:rsidP="0036779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367798">
        <w:rPr>
          <w:rFonts w:ascii="Times New Roman" w:hAnsi="Times New Roman" w:cs="Times New Roman"/>
          <w:sz w:val="24"/>
          <w:szCs w:val="24"/>
          <w:lang w:val="sr-Cyrl-RS"/>
        </w:rPr>
        <w:t>Погодности (користи) за потрошаче се, пре све</w:t>
      </w:r>
      <w:r>
        <w:rPr>
          <w:rFonts w:ascii="Times New Roman" w:hAnsi="Times New Roman" w:cs="Times New Roman"/>
          <w:sz w:val="24"/>
          <w:szCs w:val="24"/>
          <w:lang w:val="sr-Cyrl-RS"/>
        </w:rPr>
        <w:t xml:space="preserve">га, јављају у могућности избора </w:t>
      </w:r>
      <w:r w:rsidRPr="00367798">
        <w:rPr>
          <w:rFonts w:ascii="Times New Roman" w:hAnsi="Times New Roman" w:cs="Times New Roman"/>
          <w:sz w:val="24"/>
          <w:szCs w:val="24"/>
          <w:lang w:val="sr-Cyrl-RS"/>
        </w:rPr>
        <w:t>између производа и услуга које нуде различити произвођа</w:t>
      </w:r>
      <w:r>
        <w:rPr>
          <w:rFonts w:ascii="Times New Roman" w:hAnsi="Times New Roman" w:cs="Times New Roman"/>
          <w:sz w:val="24"/>
          <w:szCs w:val="24"/>
          <w:lang w:val="sr-Cyrl-RS"/>
        </w:rPr>
        <w:t xml:space="preserve">чи, трговци и пружаоци услуга. </w:t>
      </w:r>
      <w:r w:rsidRPr="00367798">
        <w:rPr>
          <w:rFonts w:ascii="Times New Roman" w:hAnsi="Times New Roman" w:cs="Times New Roman"/>
          <w:sz w:val="24"/>
          <w:szCs w:val="24"/>
          <w:lang w:val="sr-Cyrl-RS"/>
        </w:rPr>
        <w:t>Одавде следи да суштину тржишног такмичења радије</w:t>
      </w:r>
      <w:r>
        <w:rPr>
          <w:rFonts w:ascii="Times New Roman" w:hAnsi="Times New Roman" w:cs="Times New Roman"/>
          <w:sz w:val="24"/>
          <w:szCs w:val="24"/>
          <w:lang w:val="sr-Cyrl-RS"/>
        </w:rPr>
        <w:t xml:space="preserve"> чине интереси потрошача, него  </w:t>
      </w:r>
      <w:r w:rsidRPr="00367798">
        <w:rPr>
          <w:rFonts w:ascii="Times New Roman" w:hAnsi="Times New Roman" w:cs="Times New Roman"/>
          <w:sz w:val="24"/>
          <w:szCs w:val="24"/>
          <w:lang w:val="sr-Cyrl-RS"/>
        </w:rPr>
        <w:t>предузетника. Ефективна тржишна конкуренција предс</w:t>
      </w:r>
      <w:r>
        <w:rPr>
          <w:rFonts w:ascii="Times New Roman" w:hAnsi="Times New Roman" w:cs="Times New Roman"/>
          <w:sz w:val="24"/>
          <w:szCs w:val="24"/>
          <w:lang w:val="sr-Cyrl-RS"/>
        </w:rPr>
        <w:t xml:space="preserve">тавља динамички процес који се  </w:t>
      </w:r>
      <w:r w:rsidRPr="00367798">
        <w:rPr>
          <w:rFonts w:ascii="Times New Roman" w:hAnsi="Times New Roman" w:cs="Times New Roman"/>
          <w:sz w:val="24"/>
          <w:szCs w:val="24"/>
          <w:lang w:val="sr-Cyrl-RS"/>
        </w:rPr>
        <w:t>огледа у перманентном улагању напора предузетник</w:t>
      </w:r>
      <w:r>
        <w:rPr>
          <w:rFonts w:ascii="Times New Roman" w:hAnsi="Times New Roman" w:cs="Times New Roman"/>
          <w:sz w:val="24"/>
          <w:szCs w:val="24"/>
          <w:lang w:val="sr-Cyrl-RS"/>
        </w:rPr>
        <w:t>а у правцу развоја иновација и  подстицања технолошких промена.</w:t>
      </w:r>
    </w:p>
    <w:p w:rsidR="001858CC" w:rsidRDefault="00C75828" w:rsidP="0036779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Први део рада ће се бавити анализом конкурентности и њене кључне претпоставке, конкуренције. Такође, биће истакнуте основне карактеристике различитих тржишних с</w:t>
      </w:r>
      <w:r w:rsidR="001858CC">
        <w:rPr>
          <w:rFonts w:ascii="Times New Roman" w:hAnsi="Times New Roman" w:cs="Times New Roman"/>
          <w:sz w:val="24"/>
          <w:szCs w:val="24"/>
          <w:lang w:val="sr-Cyrl-RS"/>
        </w:rPr>
        <w:t>тања</w:t>
      </w:r>
      <w:r w:rsidR="00A253C8">
        <w:rPr>
          <w:rFonts w:ascii="Times New Roman" w:hAnsi="Times New Roman" w:cs="Times New Roman"/>
          <w:sz w:val="24"/>
          <w:szCs w:val="24"/>
          <w:lang w:val="sr-Cyrl-RS"/>
        </w:rPr>
        <w:t>, са акцентом на два екстремна случаја,</w:t>
      </w:r>
      <w:r w:rsidR="001858CC">
        <w:rPr>
          <w:rFonts w:ascii="Times New Roman" w:hAnsi="Times New Roman" w:cs="Times New Roman"/>
          <w:sz w:val="24"/>
          <w:szCs w:val="24"/>
          <w:lang w:val="sr-Cyrl-RS"/>
        </w:rPr>
        <w:t xml:space="preserve"> слободна конкуренција као једна и монопол као друга крајност. Сви остали облици тржишног организовања имају карактеристике, у већој или мањој мери, или слободне конкуренције или монопола. Најчешћи облици тржишног организовања, између ове две крајности, су олигопол и</w:t>
      </w:r>
      <w:r w:rsidR="00A253C8">
        <w:rPr>
          <w:rFonts w:ascii="Times New Roman" w:hAnsi="Times New Roman" w:cs="Times New Roman"/>
          <w:sz w:val="24"/>
          <w:szCs w:val="24"/>
          <w:lang w:val="sr-Cyrl-RS"/>
        </w:rPr>
        <w:t xml:space="preserve"> </w:t>
      </w:r>
      <w:r w:rsidR="001858CC">
        <w:rPr>
          <w:rFonts w:ascii="Times New Roman" w:hAnsi="Times New Roman" w:cs="Times New Roman"/>
          <w:sz w:val="24"/>
          <w:szCs w:val="24"/>
          <w:lang w:val="sr-Cyrl-RS"/>
        </w:rPr>
        <w:t>монополистичка конкуренција.</w:t>
      </w:r>
    </w:p>
    <w:p w:rsidR="00C75828" w:rsidRDefault="001858CC" w:rsidP="0036779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Други део рада представиће реално стање и оцену конкурентности Србије са међународног аспекта. За овакву оцену конкурентности постоје две релевантне студије, а то су Извешта</w:t>
      </w:r>
      <w:r w:rsidR="00F0093C">
        <w:rPr>
          <w:rFonts w:ascii="Times New Roman" w:hAnsi="Times New Roman" w:cs="Times New Roman"/>
          <w:sz w:val="24"/>
          <w:szCs w:val="24"/>
          <w:lang w:val="sr-Cyrl-RS"/>
        </w:rPr>
        <w:t>ј Светког економског форума и Извештај Светске банке.</w:t>
      </w:r>
      <w:r>
        <w:rPr>
          <w:rFonts w:ascii="Times New Roman" w:hAnsi="Times New Roman" w:cs="Times New Roman"/>
          <w:sz w:val="24"/>
          <w:szCs w:val="24"/>
          <w:lang w:val="sr-Cyrl-RS"/>
        </w:rPr>
        <w:t xml:space="preserve"> </w:t>
      </w:r>
    </w:p>
    <w:p w:rsidR="00410026" w:rsidRPr="00367798" w:rsidRDefault="00367798" w:rsidP="0036779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F0093C">
        <w:rPr>
          <w:rFonts w:ascii="Times New Roman" w:hAnsi="Times New Roman" w:cs="Times New Roman"/>
          <w:sz w:val="24"/>
          <w:szCs w:val="24"/>
          <w:lang w:val="sr-Cyrl-RS"/>
        </w:rPr>
        <w:t xml:space="preserve">Трећи део рада ће анализирати правни аспект конкуренције. </w:t>
      </w:r>
      <w:r w:rsidRPr="00367798">
        <w:rPr>
          <w:rFonts w:ascii="Times New Roman" w:hAnsi="Times New Roman" w:cs="Times New Roman"/>
          <w:sz w:val="24"/>
          <w:szCs w:val="24"/>
          <w:lang w:val="sr-Cyrl-RS"/>
        </w:rPr>
        <w:t>Упоредо са развојем тржишне привреде, појави</w:t>
      </w:r>
      <w:r>
        <w:rPr>
          <w:rFonts w:ascii="Times New Roman" w:hAnsi="Times New Roman" w:cs="Times New Roman"/>
          <w:sz w:val="24"/>
          <w:szCs w:val="24"/>
          <w:lang w:val="sr-Cyrl-RS"/>
        </w:rPr>
        <w:t xml:space="preserve">ла се и потреба за регулисањем </w:t>
      </w:r>
      <w:r w:rsidRPr="00367798">
        <w:rPr>
          <w:rFonts w:ascii="Times New Roman" w:hAnsi="Times New Roman" w:cs="Times New Roman"/>
          <w:sz w:val="24"/>
          <w:szCs w:val="24"/>
          <w:lang w:val="sr-Cyrl-RS"/>
        </w:rPr>
        <w:t xml:space="preserve">правила тржишне конкуренције. Тако су се крајем </w:t>
      </w:r>
      <w:r>
        <w:rPr>
          <w:rFonts w:ascii="Times New Roman" w:hAnsi="Times New Roman" w:cs="Times New Roman"/>
          <w:sz w:val="24"/>
          <w:szCs w:val="24"/>
          <w:lang w:val="sr-Cyrl-RS"/>
        </w:rPr>
        <w:t>X</w:t>
      </w:r>
      <w:r>
        <w:rPr>
          <w:rFonts w:ascii="Times New Roman" w:hAnsi="Times New Roman" w:cs="Times New Roman"/>
          <w:sz w:val="24"/>
          <w:szCs w:val="24"/>
          <w:lang w:val="sr-Latn-RS"/>
        </w:rPr>
        <w:t>I</w:t>
      </w:r>
      <w:r>
        <w:rPr>
          <w:rFonts w:ascii="Times New Roman" w:hAnsi="Times New Roman" w:cs="Times New Roman"/>
          <w:sz w:val="24"/>
          <w:szCs w:val="24"/>
          <w:lang w:val="sr-Cyrl-RS"/>
        </w:rPr>
        <w:t xml:space="preserve">X века у САД-у појавили први </w:t>
      </w:r>
      <w:r w:rsidRPr="00367798">
        <w:rPr>
          <w:rFonts w:ascii="Times New Roman" w:hAnsi="Times New Roman" w:cs="Times New Roman"/>
          <w:sz w:val="24"/>
          <w:szCs w:val="24"/>
          <w:lang w:val="sr-Cyrl-RS"/>
        </w:rPr>
        <w:t>савремени прописи који се данас сматрају претечом сав</w:t>
      </w:r>
      <w:r>
        <w:rPr>
          <w:rFonts w:ascii="Times New Roman" w:hAnsi="Times New Roman" w:cs="Times New Roman"/>
          <w:sz w:val="24"/>
          <w:szCs w:val="24"/>
          <w:lang w:val="sr-Cyrl-RS"/>
        </w:rPr>
        <w:t xml:space="preserve">ременог права конкуренције ЕУ. </w:t>
      </w:r>
      <w:r w:rsidRPr="00367798">
        <w:rPr>
          <w:rFonts w:ascii="Times New Roman" w:hAnsi="Times New Roman" w:cs="Times New Roman"/>
          <w:sz w:val="24"/>
          <w:szCs w:val="24"/>
          <w:lang w:val="sr-Cyrl-RS"/>
        </w:rPr>
        <w:t>Право конкуренције представља део јавног права. С</w:t>
      </w:r>
      <w:r>
        <w:rPr>
          <w:rFonts w:ascii="Times New Roman" w:hAnsi="Times New Roman" w:cs="Times New Roman"/>
          <w:sz w:val="24"/>
          <w:szCs w:val="24"/>
          <w:lang w:val="sr-Cyrl-RS"/>
        </w:rPr>
        <w:t xml:space="preserve">тога је заштита, која се пружа </w:t>
      </w:r>
      <w:r w:rsidRPr="00367798">
        <w:rPr>
          <w:rFonts w:ascii="Times New Roman" w:hAnsi="Times New Roman" w:cs="Times New Roman"/>
          <w:sz w:val="24"/>
          <w:szCs w:val="24"/>
          <w:lang w:val="sr-Cyrl-RS"/>
        </w:rPr>
        <w:t>применом права конкуренције, јавно</w:t>
      </w:r>
      <w:r w:rsidR="00C75828">
        <w:rPr>
          <w:rFonts w:ascii="Times New Roman" w:hAnsi="Times New Roman" w:cs="Times New Roman"/>
          <w:sz w:val="24"/>
          <w:szCs w:val="24"/>
          <w:lang w:val="sr-Cyrl-RS"/>
        </w:rPr>
        <w:t xml:space="preserve"> </w:t>
      </w:r>
      <w:r w:rsidRPr="00367798">
        <w:rPr>
          <w:rFonts w:ascii="Times New Roman" w:hAnsi="Times New Roman" w:cs="Times New Roman"/>
          <w:sz w:val="24"/>
          <w:szCs w:val="24"/>
          <w:lang w:val="sr-Cyrl-RS"/>
        </w:rPr>
        <w:t xml:space="preserve">правне природе. </w:t>
      </w:r>
      <w:r>
        <w:rPr>
          <w:rFonts w:ascii="Times New Roman" w:hAnsi="Times New Roman" w:cs="Times New Roman"/>
          <w:sz w:val="24"/>
          <w:szCs w:val="24"/>
          <w:lang w:val="sr-Cyrl-RS"/>
        </w:rPr>
        <w:t xml:space="preserve">Право конкуренције, у интересу </w:t>
      </w:r>
      <w:r w:rsidRPr="00367798">
        <w:rPr>
          <w:rFonts w:ascii="Times New Roman" w:hAnsi="Times New Roman" w:cs="Times New Roman"/>
          <w:sz w:val="24"/>
          <w:szCs w:val="24"/>
          <w:lang w:val="sr-Cyrl-RS"/>
        </w:rPr>
        <w:t>заштите јавно</w:t>
      </w:r>
      <w:r w:rsidR="00C75828">
        <w:rPr>
          <w:rFonts w:ascii="Times New Roman" w:hAnsi="Times New Roman" w:cs="Times New Roman"/>
          <w:sz w:val="24"/>
          <w:szCs w:val="24"/>
          <w:lang w:val="sr-Cyrl-RS"/>
        </w:rPr>
        <w:t xml:space="preserve"> </w:t>
      </w:r>
      <w:r w:rsidRPr="00367798">
        <w:rPr>
          <w:rFonts w:ascii="Times New Roman" w:hAnsi="Times New Roman" w:cs="Times New Roman"/>
          <w:sz w:val="24"/>
          <w:szCs w:val="24"/>
          <w:lang w:val="sr-Cyrl-RS"/>
        </w:rPr>
        <w:t>правног интереса, ограничава слобо</w:t>
      </w:r>
      <w:r>
        <w:rPr>
          <w:rFonts w:ascii="Times New Roman" w:hAnsi="Times New Roman" w:cs="Times New Roman"/>
          <w:sz w:val="24"/>
          <w:szCs w:val="24"/>
          <w:lang w:val="sr-Cyrl-RS"/>
        </w:rPr>
        <w:t xml:space="preserve">ду уговарања и аутономију воље </w:t>
      </w:r>
      <w:r w:rsidRPr="00367798">
        <w:rPr>
          <w:rFonts w:ascii="Times New Roman" w:hAnsi="Times New Roman" w:cs="Times New Roman"/>
          <w:sz w:val="24"/>
          <w:szCs w:val="24"/>
          <w:lang w:val="sr-Cyrl-RS"/>
        </w:rPr>
        <w:t>уговорних страна. Право конкуренције се искљу</w:t>
      </w:r>
      <w:r>
        <w:rPr>
          <w:rFonts w:ascii="Times New Roman" w:hAnsi="Times New Roman" w:cs="Times New Roman"/>
          <w:sz w:val="24"/>
          <w:szCs w:val="24"/>
          <w:lang w:val="sr-Cyrl-RS"/>
        </w:rPr>
        <w:t xml:space="preserve">чиво примењује на предузетнике </w:t>
      </w:r>
      <w:r w:rsidRPr="00367798">
        <w:rPr>
          <w:rFonts w:ascii="Times New Roman" w:hAnsi="Times New Roman" w:cs="Times New Roman"/>
          <w:sz w:val="24"/>
          <w:szCs w:val="24"/>
          <w:lang w:val="sr-Cyrl-RS"/>
        </w:rPr>
        <w:t>(прецизније на произвођаче, продавце и пружаоце услу</w:t>
      </w:r>
      <w:r>
        <w:rPr>
          <w:rFonts w:ascii="Times New Roman" w:hAnsi="Times New Roman" w:cs="Times New Roman"/>
          <w:sz w:val="24"/>
          <w:szCs w:val="24"/>
          <w:lang w:val="sr-Cyrl-RS"/>
        </w:rPr>
        <w:t xml:space="preserve">га). Циљ права конкуренције се </w:t>
      </w:r>
      <w:r w:rsidRPr="00367798">
        <w:rPr>
          <w:rFonts w:ascii="Times New Roman" w:hAnsi="Times New Roman" w:cs="Times New Roman"/>
          <w:sz w:val="24"/>
          <w:szCs w:val="24"/>
          <w:lang w:val="sr-Cyrl-RS"/>
        </w:rPr>
        <w:t xml:space="preserve">огледа у обезбеђивању слободног приступа тржишту </w:t>
      </w:r>
      <w:r>
        <w:rPr>
          <w:rFonts w:ascii="Times New Roman" w:hAnsi="Times New Roman" w:cs="Times New Roman"/>
          <w:sz w:val="24"/>
          <w:szCs w:val="24"/>
          <w:lang w:val="sr-Cyrl-RS"/>
        </w:rPr>
        <w:t xml:space="preserve">што већем броју предузетника и </w:t>
      </w:r>
      <w:r w:rsidRPr="00367798">
        <w:rPr>
          <w:rFonts w:ascii="Times New Roman" w:hAnsi="Times New Roman" w:cs="Times New Roman"/>
          <w:sz w:val="24"/>
          <w:szCs w:val="24"/>
          <w:lang w:val="sr-Cyrl-RS"/>
        </w:rPr>
        <w:t>под једнаким условима за све, као и у обезбеђивању</w:t>
      </w:r>
      <w:r>
        <w:rPr>
          <w:rFonts w:ascii="Times New Roman" w:hAnsi="Times New Roman" w:cs="Times New Roman"/>
          <w:sz w:val="24"/>
          <w:szCs w:val="24"/>
          <w:lang w:val="sr-Cyrl-RS"/>
        </w:rPr>
        <w:t xml:space="preserve"> заштите и јачању ефективности </w:t>
      </w:r>
      <w:r w:rsidRPr="00367798">
        <w:rPr>
          <w:rFonts w:ascii="Times New Roman" w:hAnsi="Times New Roman" w:cs="Times New Roman"/>
          <w:sz w:val="24"/>
          <w:szCs w:val="24"/>
          <w:lang w:val="sr-Cyrl-RS"/>
        </w:rPr>
        <w:t>с</w:t>
      </w:r>
      <w:r>
        <w:rPr>
          <w:rFonts w:ascii="Times New Roman" w:hAnsi="Times New Roman" w:cs="Times New Roman"/>
          <w:sz w:val="24"/>
          <w:szCs w:val="24"/>
          <w:lang w:val="sr-Cyrl-RS"/>
        </w:rPr>
        <w:t>а</w:t>
      </w:r>
      <w:r w:rsidRPr="00367798">
        <w:rPr>
          <w:rFonts w:ascii="Times New Roman" w:hAnsi="Times New Roman" w:cs="Times New Roman"/>
          <w:sz w:val="24"/>
          <w:szCs w:val="24"/>
          <w:lang w:val="sr-Cyrl-RS"/>
        </w:rPr>
        <w:t>ме тржишне конкуренције. Ефективном тржишном конкур</w:t>
      </w:r>
      <w:r>
        <w:rPr>
          <w:rFonts w:ascii="Times New Roman" w:hAnsi="Times New Roman" w:cs="Times New Roman"/>
          <w:sz w:val="24"/>
          <w:szCs w:val="24"/>
          <w:lang w:val="sr-Cyrl-RS"/>
        </w:rPr>
        <w:t xml:space="preserve">енцијом се директно обезбеђује </w:t>
      </w:r>
      <w:r w:rsidRPr="00367798">
        <w:rPr>
          <w:rFonts w:ascii="Times New Roman" w:hAnsi="Times New Roman" w:cs="Times New Roman"/>
          <w:sz w:val="24"/>
          <w:szCs w:val="24"/>
          <w:lang w:val="sr-Cyrl-RS"/>
        </w:rPr>
        <w:t>заштита интереса потрошача. Стога основу права трж</w:t>
      </w:r>
      <w:r>
        <w:rPr>
          <w:rFonts w:ascii="Times New Roman" w:hAnsi="Times New Roman" w:cs="Times New Roman"/>
          <w:sz w:val="24"/>
          <w:szCs w:val="24"/>
          <w:lang w:val="sr-Cyrl-RS"/>
        </w:rPr>
        <w:t xml:space="preserve">ишне конкуренције чини забрана </w:t>
      </w:r>
      <w:r w:rsidRPr="00367798">
        <w:rPr>
          <w:rFonts w:ascii="Times New Roman" w:hAnsi="Times New Roman" w:cs="Times New Roman"/>
          <w:sz w:val="24"/>
          <w:szCs w:val="24"/>
          <w:lang w:val="sr-Cyrl-RS"/>
        </w:rPr>
        <w:t>њеног нарушавања ограничавањем или спреча</w:t>
      </w:r>
      <w:r>
        <w:rPr>
          <w:rFonts w:ascii="Times New Roman" w:hAnsi="Times New Roman" w:cs="Times New Roman"/>
          <w:sz w:val="24"/>
          <w:szCs w:val="24"/>
          <w:lang w:val="sr-Cyrl-RS"/>
        </w:rPr>
        <w:t xml:space="preserve">вањем предузетничких слобода у </w:t>
      </w:r>
      <w:r w:rsidRPr="00367798">
        <w:rPr>
          <w:rFonts w:ascii="Times New Roman" w:hAnsi="Times New Roman" w:cs="Times New Roman"/>
          <w:sz w:val="24"/>
          <w:szCs w:val="24"/>
          <w:lang w:val="sr-Cyrl-RS"/>
        </w:rPr>
        <w:t xml:space="preserve">промету робе и услуга. </w:t>
      </w:r>
    </w:p>
    <w:p w:rsidR="00410026" w:rsidRPr="00410026" w:rsidRDefault="00AA302A" w:rsidP="00410026">
      <w:pPr>
        <w:pStyle w:val="Heading2"/>
        <w:rPr>
          <w:lang w:val="sr-Cyrl-RS"/>
        </w:rPr>
      </w:pPr>
      <w:bookmarkStart w:id="1" w:name="_Toc367654153"/>
      <w:r>
        <w:lastRenderedPageBreak/>
        <w:t>I</w:t>
      </w:r>
      <w:r w:rsidR="00556C99">
        <w:t xml:space="preserve"> </w:t>
      </w:r>
      <w:r w:rsidRPr="00AA302A">
        <w:t>КОНКУРЕНЦИЈА И ТРЖИШНА СТАЊА</w:t>
      </w:r>
      <w:bookmarkEnd w:id="1"/>
    </w:p>
    <w:p w:rsidR="00AA302A" w:rsidRDefault="00AA302A" w:rsidP="00AA302A">
      <w:pPr>
        <w:spacing w:line="240" w:lineRule="auto"/>
        <w:jc w:val="center"/>
        <w:rPr>
          <w:rFonts w:ascii="Times New Roman" w:hAnsi="Times New Roman" w:cs="Times New Roman"/>
          <w:b/>
          <w:sz w:val="24"/>
          <w:szCs w:val="24"/>
        </w:rPr>
      </w:pPr>
    </w:p>
    <w:p w:rsidR="00AA302A" w:rsidRPr="00AA302A" w:rsidRDefault="00AA302A" w:rsidP="00F73D65">
      <w:pPr>
        <w:pStyle w:val="Heading3"/>
      </w:pPr>
      <w:bookmarkStart w:id="2" w:name="_Toc367654154"/>
      <w:r>
        <w:t>1.</w:t>
      </w:r>
      <w:r w:rsidRPr="00AA302A">
        <w:t xml:space="preserve"> ПОЈМОВИ КОНКУРЕНЦИЈЕ И КОНКУРЕНТНОСТИ</w:t>
      </w:r>
      <w:bookmarkEnd w:id="2"/>
    </w:p>
    <w:p w:rsidR="00AA302A" w:rsidRDefault="00AA302A" w:rsidP="00AA302A">
      <w:pPr>
        <w:spacing w:line="240" w:lineRule="auto"/>
        <w:jc w:val="both"/>
        <w:rPr>
          <w:rFonts w:ascii="Times New Roman" w:hAnsi="Times New Roman" w:cs="Times New Roman"/>
          <w:sz w:val="24"/>
          <w:szCs w:val="24"/>
        </w:rPr>
      </w:pPr>
      <w:r>
        <w:rPr>
          <w:rFonts w:ascii="Times New Roman" w:hAnsi="Times New Roman" w:cs="Times New Roman"/>
          <w:sz w:val="24"/>
          <w:szCs w:val="24"/>
        </w:rPr>
        <w:tab/>
      </w:r>
    </w:p>
    <w:p w:rsidR="00FE3650" w:rsidRDefault="00AA302A" w:rsidP="00AA302A">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Pr="00AA302A">
        <w:rPr>
          <w:rFonts w:ascii="Times New Roman" w:hAnsi="Times New Roman" w:cs="Times New Roman"/>
          <w:sz w:val="24"/>
          <w:szCs w:val="24"/>
        </w:rPr>
        <w:t>Конкуренција представља надметање играча у тржишној утакмици, односно она представља садржај т</w:t>
      </w:r>
      <w:r>
        <w:rPr>
          <w:rFonts w:ascii="Times New Roman" w:hAnsi="Times New Roman" w:cs="Times New Roman"/>
          <w:sz w:val="24"/>
          <w:szCs w:val="24"/>
        </w:rPr>
        <w:t>е утакмице. Конкуренти се међу</w:t>
      </w:r>
      <w:r w:rsidRPr="00AA302A">
        <w:rPr>
          <w:rFonts w:ascii="Times New Roman" w:hAnsi="Times New Roman" w:cs="Times New Roman"/>
          <w:sz w:val="24"/>
          <w:szCs w:val="24"/>
        </w:rPr>
        <w:t>собно такмиче ко ће да произведе</w:t>
      </w:r>
      <w:r>
        <w:rPr>
          <w:rFonts w:ascii="Times New Roman" w:hAnsi="Times New Roman" w:cs="Times New Roman"/>
          <w:sz w:val="24"/>
          <w:szCs w:val="24"/>
        </w:rPr>
        <w:t xml:space="preserve">, односно да понуди управо оно </w:t>
      </w:r>
      <w:r w:rsidRPr="00AA302A">
        <w:rPr>
          <w:rFonts w:ascii="Times New Roman" w:hAnsi="Times New Roman" w:cs="Times New Roman"/>
          <w:sz w:val="24"/>
          <w:szCs w:val="24"/>
        </w:rPr>
        <w:t>што купци траже, да при истој цени</w:t>
      </w:r>
      <w:r>
        <w:rPr>
          <w:rFonts w:ascii="Times New Roman" w:hAnsi="Times New Roman" w:cs="Times New Roman"/>
          <w:sz w:val="24"/>
          <w:szCs w:val="24"/>
        </w:rPr>
        <w:t xml:space="preserve"> понуде квалитетнији производ, </w:t>
      </w:r>
      <w:r w:rsidRPr="00AA302A">
        <w:rPr>
          <w:rFonts w:ascii="Times New Roman" w:hAnsi="Times New Roman" w:cs="Times New Roman"/>
          <w:sz w:val="24"/>
          <w:szCs w:val="24"/>
        </w:rPr>
        <w:t>односно да при истом квалитету про</w:t>
      </w:r>
      <w:r>
        <w:rPr>
          <w:rFonts w:ascii="Times New Roman" w:hAnsi="Times New Roman" w:cs="Times New Roman"/>
          <w:sz w:val="24"/>
          <w:szCs w:val="24"/>
        </w:rPr>
        <w:t xml:space="preserve">извод понуде по нижој цени. Не </w:t>
      </w:r>
      <w:r w:rsidRPr="00AA302A">
        <w:rPr>
          <w:rFonts w:ascii="Times New Roman" w:hAnsi="Times New Roman" w:cs="Times New Roman"/>
          <w:sz w:val="24"/>
          <w:szCs w:val="24"/>
        </w:rPr>
        <w:t>чине конкуренти („учесници на тржи</w:t>
      </w:r>
      <w:r>
        <w:rPr>
          <w:rFonts w:ascii="Times New Roman" w:hAnsi="Times New Roman" w:cs="Times New Roman"/>
          <w:sz w:val="24"/>
          <w:szCs w:val="24"/>
        </w:rPr>
        <w:t>шту“, како их назива домаћи За</w:t>
      </w:r>
      <w:r w:rsidRPr="00AA302A">
        <w:rPr>
          <w:rFonts w:ascii="Times New Roman" w:hAnsi="Times New Roman" w:cs="Times New Roman"/>
          <w:sz w:val="24"/>
          <w:szCs w:val="24"/>
        </w:rPr>
        <w:t xml:space="preserve">кон о заштити конкуренције) то због тога што су алтруисти </w:t>
      </w:r>
      <w:r>
        <w:rPr>
          <w:rFonts w:ascii="Times New Roman" w:hAnsi="Times New Roman" w:cs="Times New Roman"/>
          <w:sz w:val="24"/>
          <w:szCs w:val="24"/>
        </w:rPr>
        <w:t xml:space="preserve">и што због </w:t>
      </w:r>
      <w:r w:rsidRPr="00AA302A">
        <w:rPr>
          <w:rFonts w:ascii="Times New Roman" w:hAnsi="Times New Roman" w:cs="Times New Roman"/>
          <w:sz w:val="24"/>
          <w:szCs w:val="24"/>
        </w:rPr>
        <w:t>тога воде рачуна о интересима купаца</w:t>
      </w:r>
      <w:r>
        <w:rPr>
          <w:rFonts w:ascii="Times New Roman" w:hAnsi="Times New Roman" w:cs="Times New Roman"/>
          <w:sz w:val="24"/>
          <w:szCs w:val="24"/>
        </w:rPr>
        <w:t>, већ због тога што само уколи</w:t>
      </w:r>
      <w:r w:rsidRPr="00AA302A">
        <w:rPr>
          <w:rFonts w:ascii="Times New Roman" w:hAnsi="Times New Roman" w:cs="Times New Roman"/>
          <w:sz w:val="24"/>
          <w:szCs w:val="24"/>
        </w:rPr>
        <w:t xml:space="preserve">ко надмаше своје конкуренте могу да </w:t>
      </w:r>
      <w:r>
        <w:rPr>
          <w:rFonts w:ascii="Times New Roman" w:hAnsi="Times New Roman" w:cs="Times New Roman"/>
          <w:sz w:val="24"/>
          <w:szCs w:val="24"/>
        </w:rPr>
        <w:t>очекују оно што их једино инте</w:t>
      </w:r>
      <w:r w:rsidRPr="00AA302A">
        <w:rPr>
          <w:rFonts w:ascii="Times New Roman" w:hAnsi="Times New Roman" w:cs="Times New Roman"/>
          <w:sz w:val="24"/>
          <w:szCs w:val="24"/>
        </w:rPr>
        <w:t>ресује: већи профит. Дакле, конкурен</w:t>
      </w:r>
      <w:r>
        <w:rPr>
          <w:rFonts w:ascii="Times New Roman" w:hAnsi="Times New Roman" w:cs="Times New Roman"/>
          <w:sz w:val="24"/>
          <w:szCs w:val="24"/>
        </w:rPr>
        <w:t xml:space="preserve">цију треба схватити као процес </w:t>
      </w:r>
      <w:r w:rsidRPr="00AA302A">
        <w:rPr>
          <w:rFonts w:ascii="Times New Roman" w:hAnsi="Times New Roman" w:cs="Times New Roman"/>
          <w:sz w:val="24"/>
          <w:szCs w:val="24"/>
        </w:rPr>
        <w:t>надметања конкурената. То надметање ства</w:t>
      </w:r>
      <w:r>
        <w:rPr>
          <w:rFonts w:ascii="Times New Roman" w:hAnsi="Times New Roman" w:cs="Times New Roman"/>
          <w:sz w:val="24"/>
          <w:szCs w:val="24"/>
        </w:rPr>
        <w:t>ра конкурентски</w:t>
      </w:r>
      <w:r w:rsidRPr="00AA302A">
        <w:rPr>
          <w:rFonts w:ascii="Times New Roman" w:hAnsi="Times New Roman" w:cs="Times New Roman"/>
          <w:sz w:val="24"/>
          <w:szCs w:val="24"/>
        </w:rPr>
        <w:t xml:space="preserve"> притисак који један конкурент</w:t>
      </w:r>
      <w:r>
        <w:rPr>
          <w:rFonts w:ascii="Times New Roman" w:hAnsi="Times New Roman" w:cs="Times New Roman"/>
          <w:sz w:val="24"/>
          <w:szCs w:val="24"/>
        </w:rPr>
        <w:t xml:space="preserve"> осећа од стране свих осталих. </w:t>
      </w:r>
      <w:r w:rsidRPr="00AA302A">
        <w:rPr>
          <w:rFonts w:ascii="Times New Roman" w:hAnsi="Times New Roman" w:cs="Times New Roman"/>
          <w:sz w:val="24"/>
          <w:szCs w:val="24"/>
        </w:rPr>
        <w:t>Управо тај притисак ствара подст</w:t>
      </w:r>
      <w:r>
        <w:rPr>
          <w:rFonts w:ascii="Times New Roman" w:hAnsi="Times New Roman" w:cs="Times New Roman"/>
          <w:sz w:val="24"/>
          <w:szCs w:val="24"/>
        </w:rPr>
        <w:t xml:space="preserve">ицаје за економску ефикасност: </w:t>
      </w:r>
      <w:r w:rsidRPr="00AA302A">
        <w:rPr>
          <w:rFonts w:ascii="Times New Roman" w:hAnsi="Times New Roman" w:cs="Times New Roman"/>
          <w:sz w:val="24"/>
          <w:szCs w:val="24"/>
        </w:rPr>
        <w:t>да се производи управо оно што је п</w:t>
      </w:r>
      <w:r>
        <w:rPr>
          <w:rFonts w:ascii="Times New Roman" w:hAnsi="Times New Roman" w:cs="Times New Roman"/>
          <w:sz w:val="24"/>
          <w:szCs w:val="24"/>
        </w:rPr>
        <w:t>отребно, да се то производи бо</w:t>
      </w:r>
      <w:r w:rsidRPr="00AA302A">
        <w:rPr>
          <w:rFonts w:ascii="Times New Roman" w:hAnsi="Times New Roman" w:cs="Times New Roman"/>
          <w:sz w:val="24"/>
          <w:szCs w:val="24"/>
        </w:rPr>
        <w:t>ље, квалитетније и уз што мање трош</w:t>
      </w:r>
      <w:r>
        <w:rPr>
          <w:rFonts w:ascii="Times New Roman" w:hAnsi="Times New Roman" w:cs="Times New Roman"/>
          <w:sz w:val="24"/>
          <w:szCs w:val="24"/>
        </w:rPr>
        <w:t xml:space="preserve">кове. И управо је тај притисак </w:t>
      </w:r>
      <w:r w:rsidRPr="00AA302A">
        <w:rPr>
          <w:rFonts w:ascii="Times New Roman" w:hAnsi="Times New Roman" w:cs="Times New Roman"/>
          <w:sz w:val="24"/>
          <w:szCs w:val="24"/>
        </w:rPr>
        <w:t>основни покретач свих учесника на</w:t>
      </w:r>
      <w:r>
        <w:rPr>
          <w:rFonts w:ascii="Times New Roman" w:hAnsi="Times New Roman" w:cs="Times New Roman"/>
          <w:sz w:val="24"/>
          <w:szCs w:val="24"/>
        </w:rPr>
        <w:t xml:space="preserve"> тржишту да буду бољи него што јесу, односно основни покретач </w:t>
      </w:r>
      <w:r w:rsidRPr="00AA302A">
        <w:rPr>
          <w:rFonts w:ascii="Times New Roman" w:hAnsi="Times New Roman" w:cs="Times New Roman"/>
          <w:sz w:val="24"/>
          <w:szCs w:val="24"/>
        </w:rPr>
        <w:t>пр</w:t>
      </w:r>
      <w:r>
        <w:rPr>
          <w:rFonts w:ascii="Times New Roman" w:hAnsi="Times New Roman" w:cs="Times New Roman"/>
          <w:sz w:val="24"/>
          <w:szCs w:val="24"/>
        </w:rPr>
        <w:t>ивредног напретка. Тамо где по</w:t>
      </w:r>
      <w:r w:rsidRPr="00AA302A">
        <w:rPr>
          <w:rFonts w:ascii="Times New Roman" w:hAnsi="Times New Roman" w:cs="Times New Roman"/>
          <w:sz w:val="24"/>
          <w:szCs w:val="24"/>
        </w:rPr>
        <w:t>стоји снажна конкуренција, постоји и такав напредак.</w:t>
      </w:r>
    </w:p>
    <w:p w:rsidR="00785A8D" w:rsidRDefault="00AA302A" w:rsidP="006930B7">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922141">
        <w:rPr>
          <w:rFonts w:ascii="Times New Roman" w:hAnsi="Times New Roman" w:cs="Times New Roman"/>
          <w:sz w:val="24"/>
          <w:szCs w:val="24"/>
        </w:rPr>
        <w:t>Реч конкуренција потиче из латинског језика (</w:t>
      </w:r>
      <w:r w:rsidR="00922141" w:rsidRPr="00922141">
        <w:rPr>
          <w:rFonts w:ascii="Times New Roman" w:hAnsi="Times New Roman" w:cs="Times New Roman"/>
          <w:i/>
          <w:sz w:val="24"/>
          <w:szCs w:val="24"/>
        </w:rPr>
        <w:t>concurentia</w:t>
      </w:r>
      <w:r w:rsidR="00922141">
        <w:rPr>
          <w:rFonts w:ascii="Times New Roman" w:hAnsi="Times New Roman" w:cs="Times New Roman"/>
          <w:sz w:val="24"/>
          <w:szCs w:val="24"/>
        </w:rPr>
        <w:t>) и значи супарништво, такмичење, надметање.</w:t>
      </w:r>
      <w:r w:rsidR="002941C5">
        <w:rPr>
          <w:rFonts w:ascii="Times New Roman" w:hAnsi="Times New Roman" w:cs="Times New Roman"/>
          <w:sz w:val="24"/>
          <w:szCs w:val="24"/>
        </w:rPr>
        <w:t xml:space="preserve"> </w:t>
      </w:r>
    </w:p>
    <w:p w:rsidR="00516553" w:rsidRDefault="00516553" w:rsidP="00AA302A">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Најједноставнија дефиниција конкуренције гласи </w:t>
      </w:r>
      <w:r w:rsidR="002B46D9">
        <w:rPr>
          <w:rFonts w:ascii="Times New Roman" w:hAnsi="Times New Roman" w:cs="Times New Roman"/>
          <w:sz w:val="24"/>
          <w:szCs w:val="24"/>
          <w:lang w:val="sr-Cyrl-RS"/>
        </w:rPr>
        <w:t>д</w:t>
      </w:r>
      <w:r>
        <w:rPr>
          <w:rFonts w:ascii="Times New Roman" w:hAnsi="Times New Roman" w:cs="Times New Roman"/>
          <w:sz w:val="24"/>
          <w:szCs w:val="24"/>
        </w:rPr>
        <w:t xml:space="preserve">а је то исто што и утакмица. При томе, веома су битна правила игре, начин њиховог деловања као и арбитража која подразумева деловање институција привредног законодавства. Сама конкурентност се условно може дефинисати као стање појединачних учесника на утакмици или укупни резултат утакмице који се тиче појединих играча. Играчи ове утакмице могу бити привредни субјекти али и национална привреда ако је реч о конкуренцији на међународној сцени. </w:t>
      </w:r>
    </w:p>
    <w:p w:rsidR="00516553" w:rsidRDefault="00516553" w:rsidP="00AA302A">
      <w:pPr>
        <w:spacing w:line="240" w:lineRule="auto"/>
        <w:jc w:val="both"/>
        <w:rPr>
          <w:rFonts w:ascii="Times New Roman" w:hAnsi="Times New Roman" w:cs="Times New Roman"/>
          <w:sz w:val="24"/>
          <w:szCs w:val="24"/>
        </w:rPr>
      </w:pPr>
      <w:r>
        <w:rPr>
          <w:rFonts w:ascii="Times New Roman" w:hAnsi="Times New Roman" w:cs="Times New Roman"/>
          <w:sz w:val="24"/>
          <w:szCs w:val="24"/>
        </w:rPr>
        <w:tab/>
        <w:t>У данашњем институционалном приступу привредној утакмици и правно економском уређењу к</w:t>
      </w:r>
      <w:r w:rsidR="002B46D9">
        <w:rPr>
          <w:rFonts w:ascii="Times New Roman" w:hAnsi="Times New Roman" w:cs="Times New Roman"/>
          <w:sz w:val="24"/>
          <w:szCs w:val="24"/>
        </w:rPr>
        <w:t>онкурентских економских система</w:t>
      </w:r>
      <w:r>
        <w:rPr>
          <w:rFonts w:ascii="Times New Roman" w:hAnsi="Times New Roman" w:cs="Times New Roman"/>
          <w:sz w:val="24"/>
          <w:szCs w:val="24"/>
        </w:rPr>
        <w:t xml:space="preserve"> постоје и делују регулатор</w:t>
      </w:r>
      <w:r w:rsidR="00CF0170">
        <w:rPr>
          <w:rFonts w:ascii="Times New Roman" w:hAnsi="Times New Roman" w:cs="Times New Roman"/>
          <w:sz w:val="24"/>
          <w:szCs w:val="24"/>
        </w:rPr>
        <w:t>на тела за заштиту конкуренције. Пошто је конкуренција, као релативно слободно такмичење, односно „ривалитет две или више страна у вези са неким заједничким циљем“</w:t>
      </w:r>
      <w:r w:rsidR="00CF0170">
        <w:rPr>
          <w:rStyle w:val="FootnoteReference"/>
          <w:rFonts w:ascii="Times New Roman" w:hAnsi="Times New Roman" w:cs="Times New Roman"/>
          <w:sz w:val="24"/>
          <w:szCs w:val="24"/>
        </w:rPr>
        <w:footnoteReference w:id="1"/>
      </w:r>
      <w:r w:rsidR="002B46D9">
        <w:rPr>
          <w:rFonts w:ascii="Times New Roman" w:hAnsi="Times New Roman" w:cs="Times New Roman"/>
          <w:sz w:val="24"/>
          <w:szCs w:val="24"/>
        </w:rPr>
        <w:t>, претпоставка по</w:t>
      </w:r>
      <w:r w:rsidR="002B46D9">
        <w:rPr>
          <w:rFonts w:ascii="Times New Roman" w:hAnsi="Times New Roman" w:cs="Times New Roman"/>
          <w:sz w:val="24"/>
          <w:szCs w:val="24"/>
          <w:lang w:val="sr-Cyrl-RS"/>
        </w:rPr>
        <w:t>в</w:t>
      </w:r>
      <w:r w:rsidR="00CF0170">
        <w:rPr>
          <w:rFonts w:ascii="Times New Roman" w:hAnsi="Times New Roman" w:cs="Times New Roman"/>
          <w:sz w:val="24"/>
          <w:szCs w:val="24"/>
        </w:rPr>
        <w:t>ећања конкурентности, конкурентност без конкуренције нема никаквог смисла. И обрнуто</w:t>
      </w:r>
      <w:r w:rsidR="002B46D9">
        <w:rPr>
          <w:rFonts w:ascii="Times New Roman" w:hAnsi="Times New Roman" w:cs="Times New Roman"/>
          <w:sz w:val="24"/>
          <w:szCs w:val="24"/>
          <w:lang w:val="sr-Cyrl-RS"/>
        </w:rPr>
        <w:t>,</w:t>
      </w:r>
      <w:r w:rsidR="00CF0170">
        <w:rPr>
          <w:rFonts w:ascii="Times New Roman" w:hAnsi="Times New Roman" w:cs="Times New Roman"/>
          <w:sz w:val="24"/>
          <w:szCs w:val="24"/>
        </w:rPr>
        <w:t xml:space="preserve"> било који учесник спортског такмичења, као и субјект привредног, по</w:t>
      </w:r>
      <w:r w:rsidR="00763EB1">
        <w:rPr>
          <w:rFonts w:ascii="Times New Roman" w:hAnsi="Times New Roman" w:cs="Times New Roman"/>
          <w:sz w:val="24"/>
          <w:szCs w:val="24"/>
        </w:rPr>
        <w:t>литичког или културног живота</w:t>
      </w:r>
      <w:r w:rsidR="00763EB1" w:rsidRPr="00763EB1">
        <w:rPr>
          <w:rFonts w:ascii="Times New Roman" w:hAnsi="Times New Roman" w:cs="Times New Roman"/>
          <w:sz w:val="24"/>
          <w:szCs w:val="24"/>
        </w:rPr>
        <w:t xml:space="preserve"> </w:t>
      </w:r>
      <w:r w:rsidR="00763EB1">
        <w:rPr>
          <w:rFonts w:ascii="Times New Roman" w:hAnsi="Times New Roman" w:cs="Times New Roman"/>
          <w:sz w:val="24"/>
          <w:szCs w:val="24"/>
        </w:rPr>
        <w:t>не може никако постати конкурентан</w:t>
      </w:r>
      <w:r w:rsidR="00763EB1">
        <w:rPr>
          <w:rFonts w:ascii="Times New Roman" w:hAnsi="Times New Roman" w:cs="Times New Roman"/>
          <w:sz w:val="24"/>
          <w:szCs w:val="24"/>
          <w:lang w:val="sr-Cyrl-RS"/>
        </w:rPr>
        <w:t xml:space="preserve"> </w:t>
      </w:r>
      <w:r w:rsidR="00763EB1">
        <w:rPr>
          <w:rFonts w:ascii="Times New Roman" w:hAnsi="Times New Roman" w:cs="Times New Roman"/>
          <w:sz w:val="24"/>
          <w:szCs w:val="24"/>
        </w:rPr>
        <w:t xml:space="preserve"> у</w:t>
      </w:r>
      <w:r w:rsidR="00CF0170">
        <w:rPr>
          <w:rFonts w:ascii="Times New Roman" w:hAnsi="Times New Roman" w:cs="Times New Roman"/>
          <w:sz w:val="24"/>
          <w:szCs w:val="24"/>
        </w:rPr>
        <w:t>колико није изложен конкуренцији.</w:t>
      </w:r>
    </w:p>
    <w:p w:rsidR="00CF0170" w:rsidRDefault="00CF0170" w:rsidP="00AA302A">
      <w:pPr>
        <w:spacing w:line="240" w:lineRule="auto"/>
        <w:jc w:val="both"/>
        <w:rPr>
          <w:rFonts w:ascii="Times New Roman" w:hAnsi="Times New Roman" w:cs="Times New Roman"/>
          <w:sz w:val="24"/>
          <w:szCs w:val="24"/>
        </w:rPr>
      </w:pPr>
      <w:r>
        <w:rPr>
          <w:rFonts w:ascii="Times New Roman" w:hAnsi="Times New Roman" w:cs="Times New Roman"/>
          <w:sz w:val="24"/>
          <w:szCs w:val="24"/>
        </w:rPr>
        <w:tab/>
        <w:t>Тржиште по себи подразумева скуп односа који делују на учеснике, посредно или чинећи</w:t>
      </w:r>
      <w:r w:rsidR="007A0E24">
        <w:rPr>
          <w:rFonts w:ascii="Times New Roman" w:hAnsi="Times New Roman" w:cs="Times New Roman"/>
          <w:sz w:val="24"/>
          <w:szCs w:val="24"/>
          <w:lang w:val="sr-Cyrl-RS"/>
        </w:rPr>
        <w:t xml:space="preserve"> их</w:t>
      </w:r>
      <w:r>
        <w:rPr>
          <w:rFonts w:ascii="Times New Roman" w:hAnsi="Times New Roman" w:cs="Times New Roman"/>
          <w:sz w:val="24"/>
          <w:szCs w:val="24"/>
        </w:rPr>
        <w:t xml:space="preserve"> економски ефикаснијим, технолошки напреднијим, на тај начин доприносећи</w:t>
      </w:r>
      <w:r w:rsidR="007355F5">
        <w:rPr>
          <w:rFonts w:ascii="Times New Roman" w:hAnsi="Times New Roman" w:cs="Times New Roman"/>
          <w:sz w:val="24"/>
          <w:szCs w:val="24"/>
        </w:rPr>
        <w:t xml:space="preserve"> општем друштвеном благостању</w:t>
      </w:r>
      <w:r w:rsidR="007355F5">
        <w:rPr>
          <w:rFonts w:ascii="Times New Roman" w:hAnsi="Times New Roman" w:cs="Times New Roman"/>
          <w:sz w:val="24"/>
          <w:szCs w:val="24"/>
          <w:lang w:val="sr-Cyrl-RS"/>
        </w:rPr>
        <w:t>. О</w:t>
      </w:r>
      <w:r>
        <w:rPr>
          <w:rFonts w:ascii="Times New Roman" w:hAnsi="Times New Roman" w:cs="Times New Roman"/>
          <w:sz w:val="24"/>
          <w:szCs w:val="24"/>
        </w:rPr>
        <w:t xml:space="preserve">сновна карактеристика тржишног система је конкурентска борба међу учесницима. Међутим, то је често борба неједнаких учесника </w:t>
      </w:r>
      <w:r>
        <w:rPr>
          <w:rFonts w:ascii="Times New Roman" w:hAnsi="Times New Roman" w:cs="Times New Roman"/>
          <w:sz w:val="24"/>
          <w:szCs w:val="24"/>
        </w:rPr>
        <w:lastRenderedPageBreak/>
        <w:t xml:space="preserve">или конкурената различитих моћи. Да није тако не би се ни такмичили за преимућство. То није проблем пошто повећање ефикасности и технички прогрес </w:t>
      </w:r>
      <w:r w:rsidR="007355F5">
        <w:rPr>
          <w:rFonts w:ascii="Times New Roman" w:hAnsi="Times New Roman" w:cs="Times New Roman"/>
          <w:sz w:val="24"/>
          <w:szCs w:val="24"/>
        </w:rPr>
        <w:t>чине поједине учеснике успешниј</w:t>
      </w:r>
      <w:r w:rsidR="007355F5">
        <w:rPr>
          <w:rFonts w:ascii="Times New Roman" w:hAnsi="Times New Roman" w:cs="Times New Roman"/>
          <w:sz w:val="24"/>
          <w:szCs w:val="24"/>
          <w:lang w:val="sr-Cyrl-RS"/>
        </w:rPr>
        <w:t>им</w:t>
      </w:r>
      <w:r w:rsidR="007355F5">
        <w:rPr>
          <w:rFonts w:ascii="Times New Roman" w:hAnsi="Times New Roman" w:cs="Times New Roman"/>
          <w:sz w:val="24"/>
          <w:szCs w:val="24"/>
        </w:rPr>
        <w:t xml:space="preserve"> од других</w:t>
      </w:r>
      <w:r w:rsidR="007355F5">
        <w:rPr>
          <w:rFonts w:ascii="Times New Roman" w:hAnsi="Times New Roman" w:cs="Times New Roman"/>
          <w:sz w:val="24"/>
          <w:szCs w:val="24"/>
          <w:lang w:val="sr-Cyrl-RS"/>
        </w:rPr>
        <w:t>.</w:t>
      </w:r>
      <w:r>
        <w:rPr>
          <w:rFonts w:ascii="Times New Roman" w:hAnsi="Times New Roman" w:cs="Times New Roman"/>
          <w:sz w:val="24"/>
          <w:szCs w:val="24"/>
        </w:rPr>
        <w:t xml:space="preserve"> </w:t>
      </w:r>
      <w:r w:rsidR="007355F5">
        <w:rPr>
          <w:rFonts w:ascii="Times New Roman" w:hAnsi="Times New Roman" w:cs="Times New Roman"/>
          <w:sz w:val="24"/>
          <w:szCs w:val="24"/>
          <w:lang w:val="sr-Cyrl-RS"/>
        </w:rPr>
        <w:t>На тај начин</w:t>
      </w:r>
      <w:r>
        <w:rPr>
          <w:rFonts w:ascii="Times New Roman" w:hAnsi="Times New Roman" w:cs="Times New Roman"/>
          <w:sz w:val="24"/>
          <w:szCs w:val="24"/>
        </w:rPr>
        <w:t xml:space="preserve"> они могу да понуде потрошачима ниже цене све квалитетнијих производа, повећавајући тако општу економску ефикасност</w:t>
      </w:r>
      <w:r w:rsidR="00A06CBA">
        <w:rPr>
          <w:rFonts w:ascii="Times New Roman" w:hAnsi="Times New Roman" w:cs="Times New Roman"/>
          <w:sz w:val="24"/>
          <w:szCs w:val="24"/>
        </w:rPr>
        <w:t xml:space="preserve">, подижући ниво опште међународне конкурентности националне привреде. </w:t>
      </w:r>
    </w:p>
    <w:p w:rsidR="00A06CBA" w:rsidRDefault="00A06CBA" w:rsidP="00AA302A">
      <w:pPr>
        <w:spacing w:line="240" w:lineRule="auto"/>
        <w:jc w:val="both"/>
        <w:rPr>
          <w:rFonts w:ascii="Times New Roman" w:hAnsi="Times New Roman" w:cs="Times New Roman"/>
          <w:sz w:val="24"/>
          <w:szCs w:val="24"/>
        </w:rPr>
      </w:pPr>
      <w:r>
        <w:rPr>
          <w:rFonts w:ascii="Times New Roman" w:hAnsi="Times New Roman" w:cs="Times New Roman"/>
          <w:sz w:val="24"/>
          <w:szCs w:val="24"/>
        </w:rPr>
        <w:tab/>
        <w:t>Конкуренција као тржишна утакмица</w:t>
      </w:r>
      <w:r w:rsidR="007355F5">
        <w:rPr>
          <w:rFonts w:ascii="Times New Roman" w:hAnsi="Times New Roman" w:cs="Times New Roman"/>
          <w:sz w:val="24"/>
          <w:szCs w:val="24"/>
          <w:lang w:val="sr-Cyrl-RS"/>
        </w:rPr>
        <w:t xml:space="preserve"> </w:t>
      </w:r>
      <w:r>
        <w:rPr>
          <w:rFonts w:ascii="Times New Roman" w:hAnsi="Times New Roman" w:cs="Times New Roman"/>
          <w:sz w:val="24"/>
          <w:szCs w:val="24"/>
        </w:rPr>
        <w:t>међу привредним субјектима увек</w:t>
      </w:r>
      <w:r w:rsidR="006254E8">
        <w:rPr>
          <w:rFonts w:ascii="Times New Roman" w:hAnsi="Times New Roman" w:cs="Times New Roman"/>
          <w:sz w:val="24"/>
          <w:szCs w:val="24"/>
          <w:lang w:val="sr-Cyrl-RS"/>
        </w:rPr>
        <w:t xml:space="preserve"> </w:t>
      </w:r>
      <w:r>
        <w:rPr>
          <w:rFonts w:ascii="Times New Roman" w:hAnsi="Times New Roman" w:cs="Times New Roman"/>
          <w:sz w:val="24"/>
          <w:szCs w:val="24"/>
        </w:rPr>
        <w:t xml:space="preserve"> </w:t>
      </w:r>
      <w:r w:rsidR="006254E8">
        <w:rPr>
          <w:rFonts w:ascii="Times New Roman" w:hAnsi="Times New Roman" w:cs="Times New Roman"/>
          <w:sz w:val="24"/>
          <w:szCs w:val="24"/>
        </w:rPr>
        <w:t xml:space="preserve">се одвија </w:t>
      </w:r>
      <w:r>
        <w:rPr>
          <w:rFonts w:ascii="Times New Roman" w:hAnsi="Times New Roman" w:cs="Times New Roman"/>
          <w:sz w:val="24"/>
          <w:szCs w:val="24"/>
        </w:rPr>
        <w:t>у конкретним околностима. Економски теоретичари су још од класичног периода истицали њен значај за развој и богатство народа у целини на основу теоријског модела, односно идеје да ће у тој утакмици свако вођен „невидљивом руком“ тржишта, радећи за себе</w:t>
      </w:r>
      <w:r w:rsidR="006254E8">
        <w:rPr>
          <w:rFonts w:ascii="Times New Roman" w:hAnsi="Times New Roman" w:cs="Times New Roman"/>
          <w:sz w:val="24"/>
          <w:szCs w:val="24"/>
          <w:lang w:val="sr-Cyrl-RS"/>
        </w:rPr>
        <w:t>,</w:t>
      </w:r>
      <w:r>
        <w:rPr>
          <w:rFonts w:ascii="Times New Roman" w:hAnsi="Times New Roman" w:cs="Times New Roman"/>
          <w:sz w:val="24"/>
          <w:szCs w:val="24"/>
        </w:rPr>
        <w:t xml:space="preserve"> допринети општем развоју и благостању друштва. Овакав основни став се везује за Адама Смита, оснивача модерне економске науке који није пропустио да истакне да „људи у свом тржишном понашању често покушавају да праве конспиративни договор усмерен против осталих учесника на тржишту, са намером да подижу цене“</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rsidR="00A06CBA" w:rsidRDefault="00A06CBA" w:rsidP="00AA302A">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Неокласична економска школа дизајнирала је следећи редослед тржишних утицаја и исхода : тржишна </w:t>
      </w:r>
      <w:r w:rsidR="00EC4D75">
        <w:rPr>
          <w:rFonts w:ascii="Times New Roman" w:hAnsi="Times New Roman" w:cs="Times New Roman"/>
          <w:sz w:val="24"/>
          <w:szCs w:val="24"/>
        </w:rPr>
        <w:t xml:space="preserve">структура – тржишно понашање – тржишни резултати. Каснија критика овако постављене </w:t>
      </w:r>
      <w:r w:rsidR="006254E8">
        <w:rPr>
          <w:rFonts w:ascii="Times New Roman" w:hAnsi="Times New Roman" w:cs="Times New Roman"/>
          <w:sz w:val="24"/>
          <w:szCs w:val="24"/>
        </w:rPr>
        <w:t xml:space="preserve">шеме најпре у САД-у а онда и у </w:t>
      </w:r>
      <w:r w:rsidR="006254E8">
        <w:rPr>
          <w:rFonts w:ascii="Times New Roman" w:hAnsi="Times New Roman" w:cs="Times New Roman"/>
          <w:sz w:val="24"/>
          <w:szCs w:val="24"/>
          <w:lang w:val="sr-Cyrl-RS"/>
        </w:rPr>
        <w:t>Е</w:t>
      </w:r>
      <w:r w:rsidR="00EC4D75">
        <w:rPr>
          <w:rFonts w:ascii="Times New Roman" w:hAnsi="Times New Roman" w:cs="Times New Roman"/>
          <w:sz w:val="24"/>
          <w:szCs w:val="24"/>
        </w:rPr>
        <w:t>вропи показала је да је за економски резултат битна не само тржишна структура већ и концентраци</w:t>
      </w:r>
      <w:r w:rsidR="006254E8">
        <w:rPr>
          <w:rFonts w:ascii="Times New Roman" w:hAnsi="Times New Roman" w:cs="Times New Roman"/>
          <w:sz w:val="24"/>
          <w:szCs w:val="24"/>
        </w:rPr>
        <w:t>ја, односно различито присус</w:t>
      </w:r>
      <w:r w:rsidR="00EC4D75">
        <w:rPr>
          <w:rFonts w:ascii="Times New Roman" w:hAnsi="Times New Roman" w:cs="Times New Roman"/>
          <w:sz w:val="24"/>
          <w:szCs w:val="24"/>
        </w:rPr>
        <w:t>тво и различита моћ појединих учесника. На тај начин, откривена је корелација између високо процентуалног учешћа на тржишту и ба</w:t>
      </w:r>
      <w:r w:rsidR="00D005CD">
        <w:rPr>
          <w:rFonts w:ascii="Times New Roman" w:hAnsi="Times New Roman" w:cs="Times New Roman"/>
          <w:sz w:val="24"/>
          <w:szCs w:val="24"/>
        </w:rPr>
        <w:t>ријера за конкуренцију са једне</w:t>
      </w:r>
      <w:r w:rsidR="00EC4D75">
        <w:rPr>
          <w:rFonts w:ascii="Times New Roman" w:hAnsi="Times New Roman" w:cs="Times New Roman"/>
          <w:sz w:val="24"/>
          <w:szCs w:val="24"/>
        </w:rPr>
        <w:t xml:space="preserve"> и високих профитних стопа са друге стране. Основна улога читавог система тржишне економије јесте да подигне ниво конкуренције повећањем ефикасности и смањивањем трошкова производње у обострану корист купца и продавца. Прецизирање појмова захтева да се конкуренција као процес раздвоји од појма конкурентности, при чему је конкуренција кључна претпоставка конкурентности. </w:t>
      </w:r>
    </w:p>
    <w:p w:rsidR="00EC4D75" w:rsidRDefault="00EC4D75" w:rsidP="00AA302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ab/>
        <w:t>Привреда Србије, према о</w:t>
      </w:r>
      <w:r w:rsidR="00D005CD">
        <w:rPr>
          <w:rFonts w:ascii="Times New Roman" w:hAnsi="Times New Roman" w:cs="Times New Roman"/>
          <w:sz w:val="24"/>
          <w:szCs w:val="24"/>
          <w:lang w:val="sr-Cyrl-RS"/>
        </w:rPr>
        <w:t>п</w:t>
      </w:r>
      <w:r>
        <w:rPr>
          <w:rFonts w:ascii="Times New Roman" w:hAnsi="Times New Roman" w:cs="Times New Roman"/>
          <w:sz w:val="24"/>
          <w:szCs w:val="24"/>
        </w:rPr>
        <w:t xml:space="preserve">ште прихваћеном становништу није довољно конкурентна, чак ни међу земљама у транзицији. Све што се дешава у овдашњој привреди указује на слабу позицију </w:t>
      </w:r>
      <w:r w:rsidR="00B96D08">
        <w:rPr>
          <w:rFonts w:ascii="Times New Roman" w:hAnsi="Times New Roman" w:cs="Times New Roman"/>
          <w:sz w:val="24"/>
          <w:szCs w:val="24"/>
        </w:rPr>
        <w:t xml:space="preserve">у светским и локалним размерама. Привреда Србије није на завидном месту према динамици раста. Она заостаје у расту извоза и привлачењу страних директних инвестиција. Наиме, Србија није направила довољан или бар очекивани напредак у економској ефикасности, који се очекивао након 2000.године, па није ни довољно конкурентна у </w:t>
      </w:r>
      <w:r w:rsidR="00D66634">
        <w:rPr>
          <w:rFonts w:ascii="Times New Roman" w:hAnsi="Times New Roman" w:cs="Times New Roman"/>
          <w:sz w:val="24"/>
          <w:szCs w:val="24"/>
        </w:rPr>
        <w:t>регионалним а нарочито европским и светским размерама.</w:t>
      </w:r>
    </w:p>
    <w:p w:rsidR="00D005CD" w:rsidRPr="00D005CD" w:rsidRDefault="00D005CD" w:rsidP="00AA302A">
      <w:pPr>
        <w:spacing w:line="240" w:lineRule="auto"/>
        <w:jc w:val="both"/>
        <w:rPr>
          <w:rFonts w:ascii="Times New Roman" w:hAnsi="Times New Roman" w:cs="Times New Roman"/>
          <w:sz w:val="24"/>
          <w:szCs w:val="24"/>
          <w:lang w:val="sr-Cyrl-RS"/>
        </w:rPr>
      </w:pPr>
    </w:p>
    <w:p w:rsidR="00D66634" w:rsidRPr="00407417" w:rsidRDefault="00407417" w:rsidP="00F73D65">
      <w:pPr>
        <w:pStyle w:val="Heading3"/>
        <w:rPr>
          <w:lang w:val="sr-Cyrl-RS"/>
        </w:rPr>
      </w:pPr>
      <w:bookmarkStart w:id="3" w:name="_Toc367654155"/>
      <w:r>
        <w:t>2. К</w:t>
      </w:r>
      <w:r>
        <w:rPr>
          <w:lang w:val="sr-Cyrl-RS"/>
        </w:rPr>
        <w:t>ЛАСИФИКАЦИЈА ТРЖИШНИХ СТАЊА</w:t>
      </w:r>
      <w:bookmarkEnd w:id="3"/>
    </w:p>
    <w:p w:rsidR="005A1AF9" w:rsidRPr="004F6FA6" w:rsidRDefault="005A1AF9" w:rsidP="005A1AF9">
      <w:pPr>
        <w:spacing w:afterLines="120" w:after="288"/>
        <w:ind w:firstLine="720"/>
      </w:pPr>
    </w:p>
    <w:p w:rsidR="00D66634" w:rsidRPr="00922363" w:rsidRDefault="005A1AF9" w:rsidP="005A1AF9">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A1AF9">
        <w:rPr>
          <w:rFonts w:ascii="Times New Roman" w:hAnsi="Times New Roman" w:cs="Times New Roman"/>
          <w:sz w:val="24"/>
          <w:szCs w:val="24"/>
        </w:rPr>
        <w:t xml:space="preserve">Светска привреда је у свом историјском развоју пролазила кроз различите фазе које су се одликовале већом или мањом слободом пословања учесника на тржишту. Почетна фаза, и једна крајност, је слободна конкуренција, док је друга крајност монопол који данас у великој мери доминира савременим пословањем. </w:t>
      </w:r>
      <w:r w:rsidR="00F810B9" w:rsidRPr="00F810B9">
        <w:rPr>
          <w:rFonts w:ascii="Times New Roman" w:eastAsia="Times New Roman" w:hAnsi="Times New Roman" w:cs="Times New Roman"/>
          <w:sz w:val="24"/>
          <w:szCs w:val="24"/>
          <w:lang w:val="sr-Cyrl-RS"/>
        </w:rPr>
        <w:t xml:space="preserve">Те две крајности се одликују карактеристикама које су дијаметрално супротне, па је и значај изучавања њихових </w:t>
      </w:r>
      <w:r w:rsidR="00F810B9" w:rsidRPr="00F810B9">
        <w:rPr>
          <w:rFonts w:ascii="Times New Roman" w:eastAsia="Times New Roman" w:hAnsi="Times New Roman" w:cs="Times New Roman"/>
          <w:sz w:val="24"/>
          <w:szCs w:val="24"/>
          <w:lang w:val="sr-Cyrl-RS"/>
        </w:rPr>
        <w:lastRenderedPageBreak/>
        <w:t xml:space="preserve">карактеристика утолико већи. </w:t>
      </w:r>
      <w:r w:rsidRPr="005A1AF9">
        <w:rPr>
          <w:rFonts w:ascii="Times New Roman" w:hAnsi="Times New Roman" w:cs="Times New Roman"/>
          <w:sz w:val="24"/>
          <w:szCs w:val="24"/>
        </w:rPr>
        <w:t>Сви остали облици тржишног организовања који су били заступљени у осталим фазама развоја тржишта имали су карактеристике или слободне конкуренције или монопола, у већој или мањој мери, у зависности од тога колико су били блиски једној или другој крајности</w:t>
      </w:r>
      <w:r w:rsidR="00407417">
        <w:rPr>
          <w:rFonts w:ascii="Times New Roman" w:hAnsi="Times New Roman" w:cs="Times New Roman"/>
          <w:sz w:val="24"/>
          <w:szCs w:val="24"/>
          <w:lang w:val="sr-Cyrl-RS"/>
        </w:rPr>
        <w:t xml:space="preserve">. </w:t>
      </w:r>
      <w:r w:rsidR="007E57B2">
        <w:rPr>
          <w:rFonts w:ascii="Times New Roman" w:hAnsi="Times New Roman" w:cs="Times New Roman"/>
          <w:sz w:val="24"/>
          <w:szCs w:val="24"/>
          <w:lang w:val="sr-Cyrl-RS"/>
        </w:rPr>
        <w:t>Међу њима су</w:t>
      </w:r>
      <w:r w:rsidR="00407417" w:rsidRPr="00922363">
        <w:rPr>
          <w:rFonts w:ascii="Times New Roman" w:hAnsi="Times New Roman" w:cs="Times New Roman"/>
          <w:sz w:val="24"/>
          <w:szCs w:val="24"/>
          <w:lang w:val="sr-Cyrl-RS"/>
        </w:rPr>
        <w:t xml:space="preserve"> најзначајнији олигопол</w:t>
      </w:r>
      <w:r w:rsidR="00F810B9" w:rsidRPr="00922363">
        <w:rPr>
          <w:rFonts w:ascii="Times New Roman" w:hAnsi="Times New Roman" w:cs="Times New Roman"/>
          <w:sz w:val="24"/>
          <w:szCs w:val="24"/>
          <w:lang w:val="sr-Cyrl-RS"/>
        </w:rPr>
        <w:t xml:space="preserve"> и монополистичка конкуренција</w:t>
      </w:r>
      <w:r w:rsidR="00407417" w:rsidRPr="00922363">
        <w:rPr>
          <w:rFonts w:ascii="Times New Roman" w:hAnsi="Times New Roman" w:cs="Times New Roman"/>
          <w:sz w:val="24"/>
          <w:szCs w:val="24"/>
          <w:lang w:val="sr-Cyrl-RS"/>
        </w:rPr>
        <w:t>.</w:t>
      </w:r>
    </w:p>
    <w:p w:rsidR="00F810B9" w:rsidRDefault="00F810B9" w:rsidP="00972BB4">
      <w:pPr>
        <w:spacing w:afterLines="120" w:after="288" w:line="240" w:lineRule="auto"/>
        <w:jc w:val="center"/>
        <w:rPr>
          <w:rFonts w:ascii="Times New Roman" w:eastAsia="Times New Roman" w:hAnsi="Times New Roman" w:cs="Times New Roman"/>
          <w:b/>
          <w:sz w:val="32"/>
          <w:szCs w:val="28"/>
          <w:lang w:val="sr-Cyrl-RS"/>
        </w:rPr>
      </w:pPr>
    </w:p>
    <w:p w:rsidR="00972BB4" w:rsidRPr="00DE33D7" w:rsidRDefault="006930B7" w:rsidP="00DE33D7">
      <w:pPr>
        <w:pStyle w:val="Heading4"/>
      </w:pPr>
      <w:r w:rsidRPr="00DE33D7">
        <w:t xml:space="preserve">2.1. </w:t>
      </w:r>
      <w:r w:rsidR="00972BB4" w:rsidRPr="00DE33D7">
        <w:t>Слободна конкуренција</w:t>
      </w:r>
    </w:p>
    <w:p w:rsidR="00972BB4" w:rsidRPr="00972BB4" w:rsidRDefault="00972BB4" w:rsidP="00972BB4">
      <w:pPr>
        <w:spacing w:afterLines="120" w:after="288" w:line="240" w:lineRule="auto"/>
        <w:rPr>
          <w:rFonts w:ascii="Times New Roman" w:eastAsia="Times New Roman" w:hAnsi="Times New Roman" w:cs="Times New Roman"/>
          <w:b/>
          <w:sz w:val="28"/>
          <w:szCs w:val="28"/>
          <w:lang w:val="sr-Cyrl-RS"/>
        </w:rPr>
      </w:pPr>
    </w:p>
    <w:p w:rsidR="00972BB4" w:rsidRDefault="006930B7" w:rsidP="00DE33D7">
      <w:pPr>
        <w:pStyle w:val="Heading5"/>
      </w:pPr>
      <w:r>
        <w:t>2.1.1. Концепт слободног тржишта</w:t>
      </w:r>
    </w:p>
    <w:p w:rsidR="009B2F38" w:rsidRPr="009B2F38" w:rsidRDefault="009B2F38" w:rsidP="009B2F38">
      <w:pPr>
        <w:rPr>
          <w:lang w:val="sr-Cyrl-RS"/>
        </w:rPr>
      </w:pPr>
    </w:p>
    <w:p w:rsidR="00972BB4" w:rsidRPr="00972BB4" w:rsidRDefault="006930B7"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У већем делу Европе и Северне Америке 19. век донео је доба слободног тржишта.  По првом моделу који се представља начелом „пустите нас на миру – нека све слободно тече“, сматра се да би се држава требала мешати у економске послове што је мање могуће и препустити економске одлуке приватним одлукама купаца и продаваца. Многе државе прихватиле су ову економску филозофију средином 19. века. Упркос томе, стотину година, уз бројне недостатке капитализма – укључујући корупцију, опасне производе и сиромаштво - већина индустријализованих земаља почела је да узмиче пред необузданим слободним тржиштем. Улога државе се постепено ширила, с уређивањем монопола, наметањем пореза на доходак, и почела је да обезбеђује мрежу социјалног осигурања за старије, незапослене и осиромашене.</w:t>
      </w:r>
      <w:r w:rsidR="00972BB4" w:rsidRPr="00972BB4">
        <w:rPr>
          <w:rFonts w:ascii="Times New Roman" w:eastAsia="Times New Roman" w:hAnsi="Times New Roman" w:cs="Times New Roman"/>
          <w:sz w:val="24"/>
          <w:szCs w:val="24"/>
          <w:vertAlign w:val="superscript"/>
          <w:lang w:val="sr-Cyrl-RS"/>
        </w:rPr>
        <w:footnoteReference w:id="3"/>
      </w:r>
    </w:p>
    <w:p w:rsidR="00972BB4" w:rsidRPr="00972BB4" w:rsidRDefault="006930B7"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Адам Смит је међу првима препознао да се одлике тржишног механизма у потпуности остварују само када су присутни надзори и уравнотежења савршене конкуренције. Смит је сматрао да ће мешање државе у тржишно такмичење готово сигурно бити штетно. Након два века искуства и размишљања сазнали смо да постоје „тржишни неуспеси“, да тржишта не доводе увек до најефикаснијих исхода. Слободно предузетништво, под условом да се влада не меша у његове активности, средства ће користити на начин који највише користи читавом друштву.</w:t>
      </w:r>
      <w:r w:rsidR="00972BB4" w:rsidRPr="00972BB4">
        <w:rPr>
          <w:rFonts w:ascii="Times New Roman" w:eastAsia="Times New Roman" w:hAnsi="Times New Roman" w:cs="Times New Roman"/>
          <w:sz w:val="24"/>
          <w:szCs w:val="24"/>
          <w:vertAlign w:val="superscript"/>
          <w:lang w:val="sr-Cyrl-RS"/>
        </w:rPr>
        <w:footnoteReference w:id="4"/>
      </w:r>
      <w:r w:rsidR="00972BB4" w:rsidRPr="00972BB4">
        <w:rPr>
          <w:rFonts w:ascii="Times New Roman" w:eastAsia="Times New Roman" w:hAnsi="Times New Roman" w:cs="Times New Roman"/>
          <w:sz w:val="24"/>
          <w:szCs w:val="24"/>
          <w:lang w:val="sr-Cyrl-RS"/>
        </w:rPr>
        <w:t xml:space="preserve"> </w:t>
      </w:r>
    </w:p>
    <w:p w:rsidR="00972BB4" w:rsidRPr="00972BB4" w:rsidRDefault="006930B7"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Данас се слободним тржиштем сматра тржиште са много купаца и продаваца који тргују идентичним производима, тако да сваки купац и продавац узима цену као дату.</w:t>
      </w:r>
    </w:p>
    <w:p w:rsidR="00972BB4" w:rsidRPr="00972BB4" w:rsidRDefault="006930B7"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Основне карактеристике тржишта слободне конкуренције су бројни учесници, хомогене робе, слободан улазак и излазак из гране и потпуна обавештеност. На слободном тржишту постоји велики број купаца и продаваца. Свако од њих је мале привредне снаге тако да својим одлукама о куповини или продаји не може битније да мења укупну тржишну тражњу или укупну тржишну понуду роба. Споразуми између купаца или између продаваца о ценама и условима трговине су искључени. Робе се међу собом битно не разликују по својим својствима и квалитету, тако да је купцима свеједно чији ће </w:t>
      </w:r>
      <w:r w:rsidR="00972BB4" w:rsidRPr="00972BB4">
        <w:rPr>
          <w:rFonts w:ascii="Times New Roman" w:eastAsia="Times New Roman" w:hAnsi="Times New Roman" w:cs="Times New Roman"/>
          <w:sz w:val="24"/>
          <w:szCs w:val="24"/>
          <w:lang w:val="sr-Cyrl-RS"/>
        </w:rPr>
        <w:lastRenderedPageBreak/>
        <w:t>производ да купе, па се зато може рећи да је роба хомогена. Нова предузећа слободно улазе на тржиште, јер постојећа предузећа не могу да примене никакве мере одмазде и да им наметну додатне продајне трошкове. У случају да опада добит, постојећа предузећа слободно престају са производњом и продајом роба. Свако предузеће и сваки потрошач су обавештени о ценама производа и о њиховим расположивим количинама.</w:t>
      </w:r>
      <w:r w:rsidR="00972BB4" w:rsidRPr="00972BB4">
        <w:rPr>
          <w:rFonts w:ascii="Times New Roman" w:eastAsia="Times New Roman" w:hAnsi="Times New Roman" w:cs="Times New Roman"/>
          <w:sz w:val="24"/>
          <w:szCs w:val="24"/>
          <w:vertAlign w:val="superscript"/>
          <w:lang w:val="sr-Cyrl-RS"/>
        </w:rPr>
        <w:footnoteReference w:id="5"/>
      </w:r>
    </w:p>
    <w:p w:rsidR="00972BB4" w:rsidRPr="00972BB4" w:rsidRDefault="00972BB4" w:rsidP="00972BB4">
      <w:pPr>
        <w:spacing w:afterLines="120" w:after="288" w:line="240" w:lineRule="auto"/>
        <w:jc w:val="center"/>
        <w:rPr>
          <w:rFonts w:ascii="Times New Roman" w:eastAsia="Times New Roman" w:hAnsi="Times New Roman" w:cs="Times New Roman"/>
          <w:sz w:val="28"/>
          <w:szCs w:val="28"/>
          <w:lang w:val="sr-Cyrl-RS"/>
        </w:rPr>
      </w:pPr>
    </w:p>
    <w:p w:rsidR="00972BB4" w:rsidRDefault="00972BB4" w:rsidP="00DE33D7">
      <w:pPr>
        <w:pStyle w:val="Heading5"/>
      </w:pPr>
      <w:r w:rsidRPr="00972BB4">
        <w:t>2.</w:t>
      </w:r>
      <w:r w:rsidR="006930B7">
        <w:t xml:space="preserve">1.2. </w:t>
      </w:r>
      <w:r w:rsidRPr="00972BB4">
        <w:t xml:space="preserve"> Понуда предузећа у</w:t>
      </w:r>
      <w:r w:rsidR="006930B7">
        <w:t xml:space="preserve"> условима слободне конкуренције</w:t>
      </w:r>
      <w:r w:rsidR="00922363">
        <w:t xml:space="preserve"> </w:t>
      </w:r>
    </w:p>
    <w:p w:rsidR="00922363" w:rsidRPr="00922363" w:rsidRDefault="00922363" w:rsidP="00922363">
      <w:pPr>
        <w:rPr>
          <w:lang w:val="sr-Cyrl-RS"/>
        </w:rPr>
      </w:pPr>
    </w:p>
    <w:p w:rsidR="00972BB4" w:rsidRPr="00972BB4" w:rsidRDefault="006930B7"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Предузеће на конкурентном тржишту послује са циљем да максимизира профит који представља разлику између укупног прихода и укупних трошкова. Максимизирање профита захтева од предузећа да ефикасно управља својим пословањем и да доноси разумне одлуке на тржишту. </w:t>
      </w:r>
    </w:p>
    <w:p w:rsidR="00972BB4" w:rsidRPr="00972BB4" w:rsidRDefault="006930B7"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Предузеће у условима слободне конкуренције продаје хомогени производ и мало је у односу на своје тржиште. Оно не може утицати на тржишну цену, већ једноставно прихвата ту цену као дату. Све што предузеће може да уради односи се на прилагођавање њиховог обима производње постојећим тржишним ценама.</w:t>
      </w:r>
    </w:p>
    <w:p w:rsidR="00972BB4" w:rsidRPr="00972BB4" w:rsidRDefault="006930B7"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Правило за понуду предузећа у условима слободне конкуренције гласи: предузеће које максимира добит подесиће своју производњу на онај ниво код којег је гранични трошак једнак цени.</w:t>
      </w:r>
    </w:p>
    <w:p w:rsidR="00972BB4" w:rsidRPr="00972BB4" w:rsidRDefault="00972BB4" w:rsidP="00972BB4">
      <w:pPr>
        <w:spacing w:afterLines="120" w:after="288" w:line="240" w:lineRule="auto"/>
        <w:ind w:firstLine="720"/>
        <w:jc w:val="both"/>
        <w:rPr>
          <w:rFonts w:ascii="Times New Roman" w:eastAsia="Times New Roman" w:hAnsi="Times New Roman" w:cs="Times New Roman"/>
          <w:sz w:val="24"/>
          <w:szCs w:val="24"/>
          <w:lang w:val="sr-Cyrl-RS"/>
        </w:rPr>
      </w:pPr>
      <w:r w:rsidRPr="00972BB4">
        <w:rPr>
          <w:rFonts w:ascii="Times New Roman" w:eastAsia="Times New Roman" w:hAnsi="Times New Roman" w:cs="Times New Roman"/>
          <w:sz w:val="24"/>
          <w:szCs w:val="24"/>
          <w:lang w:val="sr-Cyrl-RS"/>
        </w:rPr>
        <w:t>Гранични трошак = цена   или   МС = Р</w:t>
      </w:r>
      <w:r w:rsidRPr="00972BB4">
        <w:rPr>
          <w:rFonts w:ascii="Times New Roman" w:eastAsia="Times New Roman" w:hAnsi="Times New Roman" w:cs="Times New Roman"/>
          <w:sz w:val="24"/>
          <w:szCs w:val="24"/>
          <w:vertAlign w:val="superscript"/>
          <w:lang w:val="sr-Cyrl-RS"/>
        </w:rPr>
        <w:footnoteReference w:id="6"/>
      </w:r>
    </w:p>
    <w:p w:rsidR="00972BB4" w:rsidRDefault="008017DE"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ab/>
      </w:r>
      <w:r w:rsidR="00972BB4" w:rsidRPr="00972BB4">
        <w:rPr>
          <w:rFonts w:ascii="Times New Roman" w:eastAsia="Times New Roman" w:hAnsi="Times New Roman" w:cs="Times New Roman"/>
          <w:sz w:val="24"/>
          <w:szCs w:val="24"/>
          <w:lang w:val="sr-Cyrl-RS"/>
        </w:rPr>
        <w:t>Поред граничног трошка за анализу значајни су још и просечни укупни трошак, просечни варијабили трошак, као и њихов графички приказ.</w:t>
      </w:r>
    </w:p>
    <w:p w:rsidR="00414AB1" w:rsidRDefault="00414AB1" w:rsidP="00972BB4">
      <w:pPr>
        <w:spacing w:afterLines="120" w:after="288" w:line="240" w:lineRule="auto"/>
        <w:jc w:val="both"/>
        <w:rPr>
          <w:rFonts w:ascii="Times New Roman" w:eastAsia="Times New Roman" w:hAnsi="Times New Roman" w:cs="Times New Roman"/>
          <w:sz w:val="24"/>
          <w:szCs w:val="24"/>
          <w:lang w:val="sr-Cyrl-RS"/>
        </w:rPr>
      </w:pPr>
    </w:p>
    <w:p w:rsidR="00414AB1" w:rsidRDefault="00414AB1" w:rsidP="00972BB4">
      <w:pPr>
        <w:spacing w:afterLines="120" w:after="288" w:line="240" w:lineRule="auto"/>
        <w:jc w:val="both"/>
        <w:rPr>
          <w:rFonts w:ascii="Times New Roman" w:eastAsia="Times New Roman" w:hAnsi="Times New Roman" w:cs="Times New Roman"/>
          <w:sz w:val="24"/>
          <w:szCs w:val="24"/>
          <w:lang w:val="sr-Cyrl-RS"/>
        </w:rPr>
      </w:pPr>
    </w:p>
    <w:p w:rsidR="00922363" w:rsidRDefault="00922363" w:rsidP="00972BB4">
      <w:pPr>
        <w:spacing w:afterLines="120" w:after="288" w:line="240" w:lineRule="auto"/>
        <w:jc w:val="both"/>
        <w:rPr>
          <w:rFonts w:ascii="Times New Roman" w:eastAsia="Times New Roman" w:hAnsi="Times New Roman" w:cs="Times New Roman"/>
          <w:sz w:val="24"/>
          <w:szCs w:val="24"/>
          <w:lang w:val="sr-Cyrl-RS"/>
        </w:rPr>
      </w:pPr>
    </w:p>
    <w:p w:rsidR="000A10A6" w:rsidRDefault="000A10A6" w:rsidP="00972BB4">
      <w:pPr>
        <w:spacing w:afterLines="120" w:after="288" w:line="240" w:lineRule="auto"/>
        <w:jc w:val="both"/>
        <w:rPr>
          <w:rFonts w:ascii="Times New Roman" w:eastAsia="Times New Roman" w:hAnsi="Times New Roman" w:cs="Times New Roman"/>
          <w:sz w:val="24"/>
          <w:szCs w:val="24"/>
          <w:lang w:val="sr-Cyrl-RS"/>
        </w:rPr>
      </w:pPr>
    </w:p>
    <w:p w:rsidR="000A10A6" w:rsidRDefault="000A10A6" w:rsidP="00972BB4">
      <w:pPr>
        <w:spacing w:afterLines="120" w:after="288" w:line="240" w:lineRule="auto"/>
        <w:jc w:val="both"/>
        <w:rPr>
          <w:rFonts w:ascii="Times New Roman" w:eastAsia="Times New Roman" w:hAnsi="Times New Roman" w:cs="Times New Roman"/>
          <w:sz w:val="24"/>
          <w:szCs w:val="24"/>
          <w:lang w:val="sr-Cyrl-RS"/>
        </w:rPr>
      </w:pPr>
    </w:p>
    <w:p w:rsidR="000A10A6" w:rsidRDefault="000A10A6" w:rsidP="00972BB4">
      <w:pPr>
        <w:spacing w:afterLines="120" w:after="288" w:line="240" w:lineRule="auto"/>
        <w:jc w:val="both"/>
        <w:rPr>
          <w:rFonts w:ascii="Times New Roman" w:eastAsia="Times New Roman" w:hAnsi="Times New Roman" w:cs="Times New Roman"/>
          <w:sz w:val="24"/>
          <w:szCs w:val="24"/>
          <w:lang w:val="sr-Cyrl-RS"/>
        </w:rPr>
      </w:pPr>
    </w:p>
    <w:p w:rsidR="000A10A6" w:rsidRPr="00972BB4" w:rsidRDefault="000A10A6" w:rsidP="00972BB4">
      <w:pPr>
        <w:spacing w:afterLines="120" w:after="288" w:line="240" w:lineRule="auto"/>
        <w:jc w:val="both"/>
        <w:rPr>
          <w:rFonts w:ascii="Times New Roman" w:eastAsia="Times New Roman" w:hAnsi="Times New Roman" w:cs="Times New Roman"/>
          <w:sz w:val="24"/>
          <w:szCs w:val="24"/>
          <w:lang w:val="sr-Cyrl-RS"/>
        </w:rPr>
      </w:pPr>
    </w:p>
    <w:tbl>
      <w:tblPr>
        <w:tblStyle w:val="TableGrid2"/>
        <w:tblW w:w="0" w:type="auto"/>
        <w:tblInd w:w="108" w:type="dxa"/>
        <w:tblLayout w:type="fixed"/>
        <w:tblLook w:val="04A0" w:firstRow="1" w:lastRow="0" w:firstColumn="1" w:lastColumn="0" w:noHBand="0" w:noVBand="1"/>
      </w:tblPr>
      <w:tblGrid>
        <w:gridCol w:w="9214"/>
      </w:tblGrid>
      <w:tr w:rsidR="00972BB4" w:rsidRPr="00972BB4" w:rsidTr="00414AB1">
        <w:trPr>
          <w:trHeight w:val="228"/>
        </w:trPr>
        <w:tc>
          <w:tcPr>
            <w:tcW w:w="9214" w:type="dxa"/>
          </w:tcPr>
          <w:p w:rsidR="00972BB4" w:rsidRPr="00972BB4" w:rsidRDefault="00972BB4" w:rsidP="00972BB4">
            <w:pPr>
              <w:jc w:val="center"/>
              <w:rPr>
                <w:sz w:val="24"/>
                <w:szCs w:val="24"/>
                <w:lang w:val="sr-Cyrl-RS"/>
              </w:rPr>
            </w:pPr>
            <w:r w:rsidRPr="00972BB4">
              <w:rPr>
                <w:sz w:val="24"/>
                <w:szCs w:val="24"/>
                <w:lang w:val="sr-Cyrl-RS"/>
              </w:rPr>
              <w:lastRenderedPageBreak/>
              <w:t>Слика 1. Максимизација профита конкурентног предузећа</w:t>
            </w:r>
          </w:p>
        </w:tc>
      </w:tr>
      <w:tr w:rsidR="00972BB4" w:rsidRPr="00972BB4" w:rsidTr="00414AB1">
        <w:trPr>
          <w:trHeight w:val="4550"/>
        </w:trPr>
        <w:tc>
          <w:tcPr>
            <w:tcW w:w="9214" w:type="dxa"/>
          </w:tcPr>
          <w:p w:rsidR="00972BB4" w:rsidRPr="00972BB4" w:rsidRDefault="00414AB1" w:rsidP="00972BB4">
            <w:pPr>
              <w:spacing w:afterLines="120" w:after="288"/>
              <w:jc w:val="both"/>
              <w:rPr>
                <w:sz w:val="24"/>
                <w:szCs w:val="24"/>
                <w:lang w:val="sr-Cyrl-RS"/>
              </w:rPr>
            </w:pPr>
            <w:r w:rsidRPr="00972BB4">
              <w:rPr>
                <w:rFonts w:asciiTheme="minorHAnsi" w:eastAsiaTheme="minorHAnsi" w:hAnsiTheme="minorHAnsi" w:cstheme="minorBidi"/>
                <w:sz w:val="24"/>
                <w:szCs w:val="24"/>
                <w:lang w:val="sr-Cyrl-RS"/>
              </w:rPr>
              <w:object w:dxaOrig="8655" w:dyaOrig="5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25pt;height:259.5pt" o:ole="">
                  <v:imagedata r:id="rId9" o:title=""/>
                </v:shape>
                <o:OLEObject Type="Embed" ProgID="PBrush" ShapeID="_x0000_i1025" DrawAspect="Content" ObjectID="_1441972444" r:id="rId10"/>
              </w:object>
            </w:r>
          </w:p>
        </w:tc>
      </w:tr>
      <w:tr w:rsidR="00972BB4" w:rsidRPr="00972BB4" w:rsidTr="00414AB1">
        <w:trPr>
          <w:trHeight w:val="228"/>
        </w:trPr>
        <w:tc>
          <w:tcPr>
            <w:tcW w:w="9214" w:type="dxa"/>
          </w:tcPr>
          <w:p w:rsidR="00972BB4" w:rsidRPr="00972BB4" w:rsidRDefault="00972BB4" w:rsidP="00410026">
            <w:pPr>
              <w:rPr>
                <w:sz w:val="24"/>
                <w:szCs w:val="24"/>
                <w:lang w:val="sr-Cyrl-RS"/>
              </w:rPr>
            </w:pPr>
            <w:r w:rsidRPr="00972BB4">
              <w:rPr>
                <w:szCs w:val="24"/>
                <w:lang w:val="sr-Cyrl-RS"/>
              </w:rPr>
              <w:t xml:space="preserve">Извор: Грегори М., (2006.), </w:t>
            </w:r>
            <w:r w:rsidRPr="00414AB1">
              <w:rPr>
                <w:i/>
                <w:szCs w:val="24"/>
                <w:lang w:val="sr-Cyrl-RS"/>
              </w:rPr>
              <w:t>Принципи економије</w:t>
            </w:r>
            <w:r w:rsidRPr="00972BB4">
              <w:rPr>
                <w:szCs w:val="24"/>
                <w:lang w:val="sr-Cyrl-RS"/>
              </w:rPr>
              <w:t>, Економски факултет,</w:t>
            </w:r>
            <w:r w:rsidR="00410026" w:rsidRPr="00972BB4">
              <w:rPr>
                <w:szCs w:val="24"/>
                <w:lang w:val="sr-Cyrl-RS"/>
              </w:rPr>
              <w:t xml:space="preserve"> Београд</w:t>
            </w:r>
            <w:r w:rsidR="00410026">
              <w:rPr>
                <w:szCs w:val="24"/>
                <w:lang w:val="sr-Cyrl-RS"/>
              </w:rPr>
              <w:t xml:space="preserve">, </w:t>
            </w:r>
            <w:r w:rsidRPr="00972BB4">
              <w:rPr>
                <w:szCs w:val="24"/>
                <w:lang w:val="sr-Cyrl-RS"/>
              </w:rPr>
              <w:t xml:space="preserve"> стр. 296 </w:t>
            </w:r>
          </w:p>
        </w:tc>
      </w:tr>
    </w:tbl>
    <w:p w:rsidR="00972BB4" w:rsidRPr="00972BB4" w:rsidRDefault="00972BB4" w:rsidP="00972BB4">
      <w:pPr>
        <w:spacing w:afterLines="120" w:after="288" w:line="240" w:lineRule="auto"/>
        <w:jc w:val="both"/>
        <w:rPr>
          <w:rFonts w:ascii="Times New Roman" w:eastAsia="Times New Roman" w:hAnsi="Times New Roman" w:cs="Times New Roman"/>
          <w:sz w:val="24"/>
          <w:szCs w:val="24"/>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Трошковне криве имају три карактеристике које се сматрају заједничким за већину предузећа. Каректеристике се односе на криву граничног трошка (МС) која има узлазни нагиб, криву просечног укупног трошка која има облик латиничног слова “U“, као и криву граничног трошка која сече криву просечног укупног трошка у тачки минималног просечног укупног трошка. </w:t>
      </w: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Хоризонтална линија на Слици 1 представља тржишну цену (Р). Линија је хоризонтална јер предузеће узима цену као дату. У случају конкурентног предузећа цена (Р) једнака је и просечном приходу (АR) и граничном  приходу (МR).</w:t>
      </w:r>
      <w:r w:rsidR="008017DE">
        <w:rPr>
          <w:rFonts w:ascii="Times New Roman" w:eastAsia="Times New Roman" w:hAnsi="Times New Roman" w:cs="Times New Roman"/>
          <w:sz w:val="24"/>
          <w:szCs w:val="24"/>
        </w:rPr>
        <w:t xml:space="preserve"> </w:t>
      </w:r>
      <w:r w:rsidR="00972BB4" w:rsidRPr="00972BB4">
        <w:rPr>
          <w:rFonts w:ascii="Times New Roman" w:eastAsia="Times New Roman" w:hAnsi="Times New Roman" w:cs="Times New Roman"/>
          <w:sz w:val="24"/>
          <w:szCs w:val="24"/>
          <w:lang w:val="sr-Cyrl-RS"/>
        </w:rPr>
        <w:t>На основу Слике 1 може се утврдити количина аутпута која максимизира профит, као количина аутпута при којем су гранични приход и гранични трошак једнаки (Q</w:t>
      </w:r>
      <w:r w:rsidR="00972BB4" w:rsidRPr="00972BB4">
        <w:rPr>
          <w:rFonts w:ascii="Times New Roman" w:eastAsia="Times New Roman" w:hAnsi="Times New Roman" w:cs="Times New Roman"/>
          <w:sz w:val="24"/>
          <w:szCs w:val="24"/>
          <w:vertAlign w:val="subscript"/>
          <w:lang w:val="sr-Cyrl-RS"/>
        </w:rPr>
        <w:t>max</w:t>
      </w:r>
      <w:r w:rsidR="00972BB4" w:rsidRPr="00972BB4">
        <w:rPr>
          <w:rFonts w:ascii="Times New Roman" w:eastAsia="Times New Roman" w:hAnsi="Times New Roman" w:cs="Times New Roman"/>
          <w:sz w:val="24"/>
          <w:szCs w:val="24"/>
          <w:lang w:val="sr-Cyrl-RS"/>
        </w:rPr>
        <w:t>).</w:t>
      </w: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Производња предузећа на нивоу Q</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xml:space="preserve"> обезбеђује предузећу виши гранични приход у односу на гранични трошак. Тада би предузеће са повећањем нивоа производње и продаје за једну јединицу остварило доратни приход  (МR</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већи од додатног трошка (МС</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Профит, као разлика укупног прихода и укупног трошка, би се повећао. Повећањем производње и продаје, предузеће може да повећа профит. Производњом предузећа на нивоу Q</w:t>
      </w:r>
      <w:r w:rsidR="00972BB4" w:rsidRPr="00972BB4">
        <w:rPr>
          <w:rFonts w:ascii="Times New Roman" w:eastAsia="Times New Roman" w:hAnsi="Times New Roman" w:cs="Times New Roman"/>
          <w:sz w:val="24"/>
          <w:szCs w:val="24"/>
          <w:vertAlign w:val="subscript"/>
          <w:lang w:val="sr-Cyrl-RS"/>
        </w:rPr>
        <w:t xml:space="preserve">2 </w:t>
      </w:r>
      <w:r w:rsidR="00972BB4" w:rsidRPr="00972BB4">
        <w:rPr>
          <w:rFonts w:ascii="Times New Roman" w:eastAsia="Times New Roman" w:hAnsi="Times New Roman" w:cs="Times New Roman"/>
          <w:sz w:val="24"/>
          <w:szCs w:val="24"/>
          <w:lang w:val="sr-Cyrl-RS"/>
        </w:rPr>
        <w:t>гранични трошак већи је од граничног прихода. Када би предузеће смањило производњу за једну јединицу, уштеда трошкова (МС</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била би већа од изгубљеног прихода (МR</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Смањењем производње и продаје предузеће може да повећа профит. Без обзира да ли предузеће почиње да производи на ниском нивоу, какав је Q</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xml:space="preserve">, или високом </w:t>
      </w:r>
      <w:r w:rsidR="00972BB4" w:rsidRPr="00972BB4">
        <w:rPr>
          <w:rFonts w:ascii="Times New Roman" w:eastAsia="Times New Roman" w:hAnsi="Times New Roman" w:cs="Times New Roman"/>
          <w:sz w:val="24"/>
          <w:szCs w:val="24"/>
          <w:lang w:val="sr-Cyrl-RS"/>
        </w:rPr>
        <w:lastRenderedPageBreak/>
        <w:t>нивоу, какав је Q</w:t>
      </w:r>
      <w:r w:rsidR="00972BB4" w:rsidRPr="00972BB4">
        <w:rPr>
          <w:rFonts w:ascii="Times New Roman" w:eastAsia="Times New Roman" w:hAnsi="Times New Roman" w:cs="Times New Roman"/>
          <w:sz w:val="24"/>
          <w:szCs w:val="24"/>
          <w:vertAlign w:val="subscript"/>
          <w:lang w:val="sr-Cyrl-RS"/>
        </w:rPr>
        <w:t>2</w:t>
      </w:r>
      <w:r w:rsidR="00972BB4" w:rsidRPr="00972BB4">
        <w:rPr>
          <w:rFonts w:ascii="Times New Roman" w:eastAsia="Times New Roman" w:hAnsi="Times New Roman" w:cs="Times New Roman"/>
          <w:sz w:val="24"/>
          <w:szCs w:val="24"/>
          <w:lang w:val="sr-Cyrl-RS"/>
        </w:rPr>
        <w:t>, оно ће у условима слободне конкуренције прилагодити своју производњу, тако да произведена количина досегне Q</w:t>
      </w:r>
      <w:r w:rsidR="00972BB4" w:rsidRPr="00972BB4">
        <w:rPr>
          <w:rFonts w:ascii="Times New Roman" w:eastAsia="Times New Roman" w:hAnsi="Times New Roman" w:cs="Times New Roman"/>
          <w:sz w:val="24"/>
          <w:szCs w:val="24"/>
          <w:vertAlign w:val="subscript"/>
          <w:lang w:val="sr-Cyrl-RS"/>
        </w:rPr>
        <w:t>max</w:t>
      </w:r>
      <w:r w:rsidR="00972BB4" w:rsidRPr="00972BB4">
        <w:rPr>
          <w:rFonts w:ascii="Times New Roman" w:eastAsia="Times New Roman" w:hAnsi="Times New Roman" w:cs="Times New Roman"/>
          <w:sz w:val="24"/>
          <w:szCs w:val="24"/>
          <w:lang w:val="sr-Cyrl-RS"/>
        </w:rPr>
        <w:t>.</w:t>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t>Слика 2. Гранични трошак као крива понуде конкурентног предузећа</w:t>
            </w:r>
          </w:p>
        </w:tc>
      </w:tr>
      <w:tr w:rsidR="00972BB4" w:rsidRPr="00972BB4" w:rsidTr="00414AB1">
        <w:trPr>
          <w:trHeight w:val="4292"/>
        </w:trPr>
        <w:tc>
          <w:tcPr>
            <w:tcW w:w="9855" w:type="dxa"/>
          </w:tcPr>
          <w:p w:rsidR="00972BB4" w:rsidRPr="00972BB4" w:rsidRDefault="00414AB1" w:rsidP="00972BB4">
            <w:pPr>
              <w:spacing w:afterLines="120" w:after="288"/>
              <w:jc w:val="center"/>
              <w:rPr>
                <w:sz w:val="24"/>
                <w:szCs w:val="24"/>
                <w:lang w:val="sr-Cyrl-RS"/>
              </w:rPr>
            </w:pPr>
            <w:r w:rsidRPr="00972BB4">
              <w:rPr>
                <w:rFonts w:asciiTheme="minorHAnsi" w:eastAsiaTheme="minorHAnsi" w:hAnsiTheme="minorHAnsi" w:cstheme="minorBidi"/>
                <w:sz w:val="24"/>
                <w:szCs w:val="24"/>
                <w:lang w:val="sr-Cyrl-RS"/>
              </w:rPr>
              <w:object w:dxaOrig="6930" w:dyaOrig="4980">
                <v:shape id="_x0000_i1026" type="#_x0000_t75" style="width:318pt;height:3in" o:ole="">
                  <v:imagedata r:id="rId11" o:title=""/>
                </v:shape>
                <o:OLEObject Type="Embed" ProgID="PBrush" ShapeID="_x0000_i1026" DrawAspect="Content" ObjectID="_1441972445" r:id="rId12"/>
              </w:object>
            </w:r>
          </w:p>
        </w:tc>
      </w:tr>
      <w:tr w:rsidR="00972BB4" w:rsidRPr="00972BB4" w:rsidTr="00F810B9">
        <w:tc>
          <w:tcPr>
            <w:tcW w:w="9855" w:type="dxa"/>
          </w:tcPr>
          <w:p w:rsidR="00972BB4" w:rsidRPr="00972BB4" w:rsidRDefault="00972BB4" w:rsidP="00410026">
            <w:pPr>
              <w:rPr>
                <w:lang w:val="sr-Cyrl-RS"/>
              </w:rPr>
            </w:pPr>
            <w:r w:rsidRPr="00972BB4">
              <w:rPr>
                <w:lang w:val="sr-Cyrl-RS"/>
              </w:rPr>
              <w:t xml:space="preserve">Извор: Грегори М., (2006.), </w:t>
            </w:r>
            <w:r w:rsidRPr="00414AB1">
              <w:rPr>
                <w:i/>
                <w:lang w:val="sr-Cyrl-RS"/>
              </w:rPr>
              <w:t>Принципи економије</w:t>
            </w:r>
            <w:r w:rsidR="00410026">
              <w:rPr>
                <w:lang w:val="sr-Cyrl-RS"/>
              </w:rPr>
              <w:t>, Економски факултет,</w:t>
            </w:r>
            <w:r w:rsidR="00410026" w:rsidRPr="00972BB4">
              <w:rPr>
                <w:lang w:val="sr-Cyrl-RS"/>
              </w:rPr>
              <w:t xml:space="preserve"> Београд </w:t>
            </w:r>
            <w:r w:rsidR="00410026">
              <w:rPr>
                <w:lang w:val="sr-Cyrl-RS"/>
              </w:rPr>
              <w:t xml:space="preserve">, </w:t>
            </w:r>
            <w:r w:rsidRPr="00972BB4">
              <w:rPr>
                <w:lang w:val="sr-Cyrl-RS"/>
              </w:rPr>
              <w:t>стр. 297.</w:t>
            </w:r>
          </w:p>
        </w:tc>
      </w:tr>
    </w:tbl>
    <w:p w:rsidR="00972BB4" w:rsidRPr="00972BB4" w:rsidRDefault="00972BB4" w:rsidP="00972BB4">
      <w:pPr>
        <w:spacing w:afterLines="120" w:after="288" w:line="240" w:lineRule="auto"/>
        <w:jc w:val="both"/>
        <w:rPr>
          <w:rFonts w:ascii="Times New Roman" w:eastAsia="Times New Roman" w:hAnsi="Times New Roman" w:cs="Times New Roman"/>
          <w:sz w:val="24"/>
          <w:szCs w:val="24"/>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Слика 2 приказује како конкурентно предузеће реагује на пораст цене. Када је цена Р</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предузеће производи количину Q</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количину при којој је гранични трошак једнак цени. Када се цена повећа на Р</w:t>
      </w:r>
      <w:r w:rsidR="00972BB4" w:rsidRPr="00972BB4">
        <w:rPr>
          <w:rFonts w:ascii="Times New Roman" w:eastAsia="Times New Roman" w:hAnsi="Times New Roman" w:cs="Times New Roman"/>
          <w:sz w:val="24"/>
          <w:szCs w:val="24"/>
          <w:vertAlign w:val="subscript"/>
          <w:lang w:val="sr-Cyrl-RS"/>
        </w:rPr>
        <w:t>2</w:t>
      </w:r>
      <w:r w:rsidR="00972BB4" w:rsidRPr="00972BB4">
        <w:rPr>
          <w:rFonts w:ascii="Times New Roman" w:eastAsia="Times New Roman" w:hAnsi="Times New Roman" w:cs="Times New Roman"/>
          <w:sz w:val="24"/>
          <w:szCs w:val="24"/>
          <w:lang w:val="sr-Cyrl-RS"/>
        </w:rPr>
        <w:t>, предузеће увиђа да гранични приход сада већи од граничног трошка на претходном нивоу аутпута, па повећава производњу. Нова количина која максимизира профит је Q</w:t>
      </w:r>
      <w:r w:rsidR="00972BB4" w:rsidRPr="00972BB4">
        <w:rPr>
          <w:rFonts w:ascii="Times New Roman" w:eastAsia="Times New Roman" w:hAnsi="Times New Roman" w:cs="Times New Roman"/>
          <w:sz w:val="24"/>
          <w:szCs w:val="24"/>
          <w:vertAlign w:val="subscript"/>
          <w:lang w:val="sr-Cyrl-RS"/>
        </w:rPr>
        <w:t>2</w:t>
      </w:r>
      <w:r w:rsidR="00972BB4" w:rsidRPr="00972BB4">
        <w:rPr>
          <w:rFonts w:ascii="Times New Roman" w:eastAsia="Times New Roman" w:hAnsi="Times New Roman" w:cs="Times New Roman"/>
          <w:sz w:val="24"/>
          <w:szCs w:val="24"/>
          <w:lang w:val="sr-Cyrl-RS"/>
        </w:rPr>
        <w:t>, при којој је гранични трошак једнак новој увећаној цени. У суштини, пошто крива граничног трошка предузећа одређује количину добара коју је предузеће спремно да понуди за било коју цену, она представља криву конкурентног предузећа.</w:t>
      </w:r>
      <w:r w:rsidR="00972BB4" w:rsidRPr="00972BB4">
        <w:rPr>
          <w:rFonts w:ascii="Times New Roman" w:eastAsia="Times New Roman" w:hAnsi="Times New Roman" w:cs="Times New Roman"/>
          <w:sz w:val="24"/>
          <w:szCs w:val="24"/>
          <w:vertAlign w:val="superscript"/>
          <w:lang w:val="sr-Cyrl-RS"/>
        </w:rPr>
        <w:footnoteReference w:id="7"/>
      </w:r>
    </w:p>
    <w:p w:rsid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Овако дефинисанисана понуда предузећа оставља отворену могућност да дата цена буде толико ниска да предузеће одлучи да престане са производњом. Предузеће се одлучује да краткорочно обустави производњу када више није у могућности да покрије своје варијабилне трошкове. </w:t>
      </w:r>
    </w:p>
    <w:p w:rsidR="00414AB1" w:rsidRDefault="00414AB1" w:rsidP="00972BB4">
      <w:pPr>
        <w:spacing w:afterLines="120" w:after="288" w:line="240" w:lineRule="auto"/>
        <w:jc w:val="both"/>
        <w:rPr>
          <w:rFonts w:ascii="Times New Roman" w:eastAsia="Times New Roman" w:hAnsi="Times New Roman" w:cs="Times New Roman"/>
          <w:sz w:val="24"/>
          <w:szCs w:val="24"/>
          <w:lang w:val="sr-Cyrl-RS"/>
        </w:rPr>
      </w:pPr>
    </w:p>
    <w:p w:rsidR="00414AB1" w:rsidRDefault="00414AB1" w:rsidP="00972BB4">
      <w:pPr>
        <w:spacing w:afterLines="120" w:after="288" w:line="240" w:lineRule="auto"/>
        <w:jc w:val="both"/>
        <w:rPr>
          <w:rFonts w:ascii="Times New Roman" w:eastAsia="Times New Roman" w:hAnsi="Times New Roman" w:cs="Times New Roman"/>
          <w:sz w:val="24"/>
          <w:szCs w:val="24"/>
          <w:lang w:val="sr-Cyrl-RS"/>
        </w:rPr>
      </w:pPr>
    </w:p>
    <w:p w:rsidR="00414AB1"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lastRenderedPageBreak/>
              <w:t>Слика 3. Цена нулте добити и цена затварања предузећа</w:t>
            </w:r>
          </w:p>
        </w:tc>
      </w:tr>
      <w:tr w:rsidR="00972BB4" w:rsidRPr="00972BB4" w:rsidTr="00F810B9">
        <w:tc>
          <w:tcPr>
            <w:tcW w:w="9855" w:type="dxa"/>
          </w:tcPr>
          <w:p w:rsidR="00972BB4" w:rsidRPr="00972BB4" w:rsidRDefault="00972BB4" w:rsidP="00972BB4">
            <w:pPr>
              <w:spacing w:afterLines="120" w:after="288"/>
              <w:jc w:val="center"/>
              <w:rPr>
                <w:sz w:val="24"/>
                <w:szCs w:val="24"/>
                <w:lang w:val="sr-Cyrl-RS"/>
              </w:rPr>
            </w:pPr>
            <w:r w:rsidRPr="00972BB4">
              <w:rPr>
                <w:rFonts w:asciiTheme="minorHAnsi" w:eastAsiaTheme="minorHAnsi" w:hAnsiTheme="minorHAnsi" w:cstheme="minorBidi"/>
                <w:sz w:val="24"/>
                <w:szCs w:val="24"/>
                <w:lang w:val="sr-Cyrl-RS"/>
              </w:rPr>
              <w:object w:dxaOrig="6015" w:dyaOrig="4890">
                <v:shape id="_x0000_i1027" type="#_x0000_t75" style="width:300pt;height:244.5pt" o:ole="">
                  <v:imagedata r:id="rId13" o:title=""/>
                </v:shape>
                <o:OLEObject Type="Embed" ProgID="PBrush" ShapeID="_x0000_i1027" DrawAspect="Content" ObjectID="_1441972446" r:id="rId14"/>
              </w:object>
            </w:r>
          </w:p>
        </w:tc>
      </w:tr>
      <w:tr w:rsidR="00972BB4" w:rsidRPr="00972BB4" w:rsidTr="00F810B9">
        <w:tc>
          <w:tcPr>
            <w:tcW w:w="9855" w:type="dxa"/>
          </w:tcPr>
          <w:p w:rsidR="00972BB4" w:rsidRPr="00972BB4" w:rsidRDefault="00972BB4" w:rsidP="00410026">
            <w:pPr>
              <w:rPr>
                <w:lang w:val="sr-Cyrl-RS"/>
              </w:rPr>
            </w:pPr>
            <w:r w:rsidRPr="00972BB4">
              <w:rPr>
                <w:szCs w:val="24"/>
                <w:lang w:val="sr-Cyrl-RS"/>
              </w:rPr>
              <w:t>Извор:</w:t>
            </w:r>
            <w:r w:rsidRPr="00972BB4">
              <w:rPr>
                <w:sz w:val="24"/>
                <w:szCs w:val="24"/>
                <w:lang w:val="sr-Cyrl-RS"/>
              </w:rPr>
              <w:t xml:space="preserve"> </w:t>
            </w:r>
            <w:r w:rsidRPr="00972BB4">
              <w:rPr>
                <w:lang w:val="sr-Cyrl-RS"/>
              </w:rPr>
              <w:t xml:space="preserve">Самјуелсон </w:t>
            </w:r>
            <w:r w:rsidR="00410026">
              <w:rPr>
                <w:lang w:val="sr-Cyrl-RS"/>
              </w:rPr>
              <w:t xml:space="preserve"> </w:t>
            </w:r>
            <w:r w:rsidRPr="00972BB4">
              <w:rPr>
                <w:lang w:val="sr-Cyrl-RS"/>
              </w:rPr>
              <w:t xml:space="preserve">П., Нордхаус В., (2009.), </w:t>
            </w:r>
            <w:r w:rsidRPr="00414AB1">
              <w:rPr>
                <w:i/>
                <w:lang w:val="sr-Cyrl-RS"/>
              </w:rPr>
              <w:t>Економија</w:t>
            </w:r>
            <w:r w:rsidRPr="00972BB4">
              <w:rPr>
                <w:lang w:val="sr-Cyrl-RS"/>
              </w:rPr>
              <w:t>, Загреб, стр. 151.</w:t>
            </w:r>
          </w:p>
        </w:tc>
      </w:tr>
    </w:tbl>
    <w:p w:rsidR="00972BB4" w:rsidRPr="00972BB4" w:rsidRDefault="00972BB4" w:rsidP="00972BB4">
      <w:pPr>
        <w:spacing w:afterLines="120" w:after="288" w:line="240" w:lineRule="auto"/>
        <w:jc w:val="both"/>
        <w:rPr>
          <w:rFonts w:ascii="Times New Roman" w:eastAsia="Times New Roman" w:hAnsi="Times New Roman" w:cs="Times New Roman"/>
          <w:sz w:val="24"/>
          <w:szCs w:val="24"/>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t>На Слици 3</w:t>
      </w:r>
      <w:r w:rsidR="00972BB4" w:rsidRPr="00972BB4">
        <w:rPr>
          <w:rFonts w:ascii="Times New Roman" w:eastAsia="Times New Roman" w:hAnsi="Times New Roman" w:cs="Times New Roman"/>
          <w:sz w:val="24"/>
          <w:szCs w:val="24"/>
          <w:lang w:val="sr-Cyrl-RS"/>
        </w:rPr>
        <w:t xml:space="preserve"> приказана је тачка затварања предузећа, као критично ниска цена код које су приходи једнаки варијабилним трошковима, односно, губици једнаки фиксним трошковима (тачка М</w:t>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t>'). Друга значајна тачка је тачка нулте добити у којој се цена изједначава са просечним укупним трошком (тачка М). Када цена падне испод тачке затварања, предузеће се одлучује да престане са производњом. Обустављањем производње, оно губи цео приход од продаје свог производа. Истовремено, оно остварује уштеду на варијабилним трошковима производње, уз обавезу да и даље плаћа фиксне трошкове. Предузеће може у будућности да настави са производњом уколико се услови промене и цена буде већа од просечног варијабилног трошка. Док су цене изнад тачке затварања предузеће ће наставити са производњом, јер би, макар на тај начин губило новац, више новца изгубило престанком производње.</w:t>
      </w:r>
    </w:p>
    <w:p w:rsidR="00414AB1" w:rsidRDefault="00414AB1" w:rsidP="00414AB1">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Крива понуде предузећа је задебљана крива на Слици 3. Она се пење по вертикалној оси до цене која одговара тачки затварања предузећа; затим скаче до тачке затварања М</w:t>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t>', где  је Р једнака нивоу AVC; након тога се наставља пењати по кривој МС за цене који су изнад цене затварања.</w:t>
      </w:r>
      <w:r w:rsidR="00972BB4" w:rsidRPr="00972BB4">
        <w:rPr>
          <w:rFonts w:ascii="Times New Roman" w:eastAsia="Times New Roman" w:hAnsi="Times New Roman" w:cs="Times New Roman"/>
          <w:sz w:val="24"/>
          <w:szCs w:val="24"/>
          <w:vertAlign w:val="superscript"/>
          <w:lang w:val="sr-Cyrl-RS"/>
        </w:rPr>
        <w:footnoteReference w:id="8"/>
      </w:r>
    </w:p>
    <w:p w:rsidR="00414AB1" w:rsidRDefault="00414AB1" w:rsidP="00414AB1">
      <w:pPr>
        <w:spacing w:afterLines="120" w:after="288" w:line="240" w:lineRule="auto"/>
        <w:jc w:val="both"/>
        <w:rPr>
          <w:rFonts w:ascii="Times New Roman" w:eastAsia="Times New Roman" w:hAnsi="Times New Roman" w:cs="Times New Roman"/>
          <w:sz w:val="24"/>
          <w:szCs w:val="24"/>
          <w:lang w:val="sr-Cyrl-RS"/>
        </w:rPr>
      </w:pPr>
    </w:p>
    <w:p w:rsidR="00414AB1" w:rsidRPr="00972BB4" w:rsidRDefault="00414AB1" w:rsidP="00414AB1">
      <w:pPr>
        <w:spacing w:afterLines="120" w:after="288" w:line="240" w:lineRule="auto"/>
        <w:jc w:val="both"/>
        <w:rPr>
          <w:rFonts w:ascii="Times New Roman" w:eastAsia="Times New Roman" w:hAnsi="Times New Roman" w:cs="Times New Roman"/>
          <w:sz w:val="24"/>
          <w:szCs w:val="24"/>
          <w:lang w:val="sr-Cyrl-RS"/>
        </w:rPr>
      </w:pPr>
    </w:p>
    <w:p w:rsidR="00972BB4" w:rsidRDefault="00414AB1" w:rsidP="00DE33D7">
      <w:pPr>
        <w:pStyle w:val="Heading5"/>
      </w:pPr>
      <w:r>
        <w:lastRenderedPageBreak/>
        <w:t>2.1.</w:t>
      </w:r>
      <w:r w:rsidR="00972BB4" w:rsidRPr="00972BB4">
        <w:t>3. Понуда сектора у у</w:t>
      </w:r>
      <w:r>
        <w:t>словима слободне конкуренције</w:t>
      </w:r>
    </w:p>
    <w:p w:rsidR="009B2F38" w:rsidRPr="009B2F38" w:rsidRDefault="009B2F38" w:rsidP="009B2F38">
      <w:pPr>
        <w:rPr>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До сада смо посматрали понашање једног изолованог предузећа и његове реакције на промену цена. Као резултат добили смо његову криву понуде која се назива појединачном или индивидуалном кривом понуде, јер описује намераване продаје роба само једног јединог предузећа. На тржишту, међутим, не постоји само један продавац. Постоји велики број продаваца и ми претпостављамо да се сви они налазе у положају конкурентских предузећа која на сличан начин реагују на промене цена и трошкова производње. За тржишта једне робе од интереса су сви продавци. Свако од њих продаје свој део производње и они, сви заједно, могу да формирају укупну количину понуђених роба на продају. Зато је важно да све продавце једне робе посматрамо заједно. Њихове појединачне понуде образују тржишну понуду одговарајуће робе.</w:t>
      </w:r>
      <w:r w:rsidR="00972BB4" w:rsidRPr="00972BB4">
        <w:rPr>
          <w:rFonts w:ascii="Times New Roman" w:eastAsia="Times New Roman" w:hAnsi="Times New Roman" w:cs="Times New Roman"/>
          <w:sz w:val="24"/>
          <w:szCs w:val="24"/>
          <w:vertAlign w:val="superscript"/>
          <w:lang w:val="sr-Cyrl-RS"/>
        </w:rPr>
        <w:footnoteReference w:id="9"/>
      </w: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Разликују се два случаја анализе понуде сектора. Тржиште са фиксним бројем предузећа и тржиште на којем се број предузећа мења.</w:t>
      </w:r>
    </w:p>
    <w:p w:rsidR="00972BB4" w:rsidRPr="00972BB4" w:rsidRDefault="000A10A6"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Тржиште са фиксним бројем предузећа везује се за анализу у кратком временском периоду, јер је то период у којем је предузећу тешко да уђе на тржиште или да га напусти. </w:t>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t>Слика 4. Тржишна понуда са фиксним бројем предузећа</w:t>
            </w:r>
          </w:p>
        </w:tc>
      </w:tr>
      <w:tr w:rsidR="00972BB4" w:rsidRPr="00972BB4" w:rsidTr="00F810B9">
        <w:tc>
          <w:tcPr>
            <w:tcW w:w="9855" w:type="dxa"/>
          </w:tcPr>
          <w:p w:rsidR="00972BB4" w:rsidRPr="00972BB4" w:rsidRDefault="00972BB4" w:rsidP="00972BB4">
            <w:pPr>
              <w:spacing w:afterLines="120" w:after="288"/>
              <w:jc w:val="center"/>
              <w:rPr>
                <w:sz w:val="24"/>
                <w:szCs w:val="24"/>
                <w:lang w:val="sr-Cyrl-RS"/>
              </w:rPr>
            </w:pPr>
            <w:r w:rsidRPr="00972BB4">
              <w:rPr>
                <w:rFonts w:asciiTheme="minorHAnsi" w:eastAsiaTheme="minorHAnsi" w:hAnsiTheme="minorHAnsi" w:cstheme="minorBidi"/>
                <w:sz w:val="24"/>
                <w:szCs w:val="24"/>
                <w:lang w:val="sr-Cyrl-RS"/>
              </w:rPr>
              <w:object w:dxaOrig="12510" w:dyaOrig="4500">
                <v:shape id="_x0000_i1028" type="#_x0000_t75" style="width:481.5pt;height:173.25pt" o:ole="">
                  <v:imagedata r:id="rId15" o:title=""/>
                </v:shape>
                <o:OLEObject Type="Embed" ProgID="PBrush" ShapeID="_x0000_i1028" DrawAspect="Content" ObjectID="_1441972447" r:id="rId16"/>
              </w:object>
            </w:r>
          </w:p>
        </w:tc>
      </w:tr>
      <w:tr w:rsidR="00972BB4" w:rsidRPr="00972BB4" w:rsidTr="00F810B9">
        <w:tc>
          <w:tcPr>
            <w:tcW w:w="9855" w:type="dxa"/>
          </w:tcPr>
          <w:p w:rsidR="00972BB4" w:rsidRPr="00972BB4" w:rsidRDefault="00972BB4" w:rsidP="00E46BAB">
            <w:pPr>
              <w:rPr>
                <w:lang w:val="sr-Cyrl-RS"/>
              </w:rPr>
            </w:pPr>
            <w:r w:rsidRPr="00972BB4">
              <w:rPr>
                <w:lang w:val="sr-Cyrl-RS"/>
              </w:rPr>
              <w:t xml:space="preserve">Извор: Грегори М., (2006.), </w:t>
            </w:r>
            <w:r w:rsidRPr="00414AB1">
              <w:rPr>
                <w:i/>
                <w:lang w:val="sr-Cyrl-RS"/>
              </w:rPr>
              <w:t>Принципи економије</w:t>
            </w:r>
            <w:r w:rsidRPr="00972BB4">
              <w:rPr>
                <w:lang w:val="sr-Cyrl-RS"/>
              </w:rPr>
              <w:t>, Економски факултет,</w:t>
            </w:r>
            <w:r w:rsidR="00E46BAB">
              <w:rPr>
                <w:lang w:val="sr-Cyrl-RS"/>
              </w:rPr>
              <w:t xml:space="preserve"> </w:t>
            </w:r>
            <w:r w:rsidRPr="00972BB4">
              <w:rPr>
                <w:lang w:val="sr-Cyrl-RS"/>
              </w:rPr>
              <w:t xml:space="preserve"> </w:t>
            </w:r>
            <w:r w:rsidR="00E46BAB" w:rsidRPr="00972BB4">
              <w:rPr>
                <w:lang w:val="sr-Cyrl-RS"/>
              </w:rPr>
              <w:t xml:space="preserve">Београд </w:t>
            </w:r>
            <w:r w:rsidR="00E46BAB">
              <w:rPr>
                <w:lang w:val="sr-Cyrl-RS"/>
              </w:rPr>
              <w:t xml:space="preserve">, </w:t>
            </w:r>
            <w:r w:rsidRPr="00972BB4">
              <w:rPr>
                <w:lang w:val="sr-Cyrl-RS"/>
              </w:rPr>
              <w:t>стр. 304</w:t>
            </w:r>
          </w:p>
        </w:tc>
      </w:tr>
    </w:tbl>
    <w:p w:rsidR="00972BB4" w:rsidRPr="00972BB4" w:rsidRDefault="00972BB4" w:rsidP="00972BB4">
      <w:pPr>
        <w:spacing w:afterLines="120" w:after="288" w:line="240" w:lineRule="auto"/>
        <w:ind w:firstLine="720"/>
        <w:jc w:val="both"/>
        <w:rPr>
          <w:rFonts w:ascii="Times New Roman" w:eastAsia="Times New Roman" w:hAnsi="Times New Roman" w:cs="Times New Roman"/>
          <w:sz w:val="24"/>
          <w:szCs w:val="24"/>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Укупна количина понуђена на тржишту уз дату цену једнака је збиру појединачних количина које сва предузећа нуде по тој цени. На Слици 4. приказана је крива понуде сектора у којем је број предузећа фиксан у делу слике (б). Он осликава криве граничног трошка појединачних предузећа, приказане у (а) делу Слике 4. Представљено је тржиште са 1000 предузећа, при чему количина аутпута која се нуди на том тржишту јесте </w:t>
      </w:r>
      <w:r w:rsidR="00972BB4" w:rsidRPr="00972BB4">
        <w:rPr>
          <w:rFonts w:ascii="Times New Roman" w:eastAsia="Times New Roman" w:hAnsi="Times New Roman" w:cs="Times New Roman"/>
          <w:sz w:val="24"/>
          <w:szCs w:val="24"/>
          <w:lang w:val="sr-Cyrl-RS"/>
        </w:rPr>
        <w:lastRenderedPageBreak/>
        <w:t xml:space="preserve">количина коју нуди свако појединачно предузеће помножена са 1000, јер анализа подразумева да су предузећа идентична. </w:t>
      </w: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Тржиште на којем се број предузећа мења изласком старих предузећа са тржишта и уласком нових посматра се у дугом временском периоду у којем број предузећа може да се п</w:t>
      </w:r>
      <w:r w:rsidR="008017DE">
        <w:rPr>
          <w:rFonts w:ascii="Times New Roman" w:eastAsia="Times New Roman" w:hAnsi="Times New Roman" w:cs="Times New Roman"/>
          <w:sz w:val="24"/>
          <w:szCs w:val="24"/>
          <w:lang w:val="sr-Cyrl-RS"/>
        </w:rPr>
        <w:t>рилагоди променљивим условима н</w:t>
      </w:r>
      <w:r w:rsidR="008017DE">
        <w:rPr>
          <w:rFonts w:ascii="Times New Roman" w:eastAsia="Times New Roman" w:hAnsi="Times New Roman" w:cs="Times New Roman"/>
          <w:sz w:val="24"/>
          <w:szCs w:val="24"/>
        </w:rPr>
        <w:t>a</w:t>
      </w:r>
      <w:r w:rsidR="00972BB4" w:rsidRPr="00972BB4">
        <w:rPr>
          <w:rFonts w:ascii="Times New Roman" w:eastAsia="Times New Roman" w:hAnsi="Times New Roman" w:cs="Times New Roman"/>
          <w:sz w:val="24"/>
          <w:szCs w:val="24"/>
          <w:lang w:val="sr-Cyrl-RS"/>
        </w:rPr>
        <w:t xml:space="preserve"> тржишту. Одлуке о уласку на тржиште и изласку са њега зависе од подстицаја који имају власници постојећих предузећа и предузетници који би могли да оснују нова предузећа. Ако предузећа на тржишту остварују профит нова предузећа биће мотивисана да уђу на то тржиште. Њиховим уласком повећава се број предузећа, као и количина добара која се нуди, док се цене и профит смањују. Ако предузећа на тржишту послују са губитком, постојећа предузећа излазе са тржишта и на тај начин се смањује количина добара у понуди, а повећавају се цене и профит предузећа која остају на тржишту.  </w:t>
      </w: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На крају процеса уласка и изласка, предузећа која остају на тржишту морају остваривати нулти економски профит, који се изражава као:</w:t>
      </w:r>
    </w:p>
    <w:p w:rsidR="00972BB4" w:rsidRPr="00972BB4" w:rsidRDefault="00972BB4" w:rsidP="00972BB4">
      <w:pPr>
        <w:spacing w:afterLines="120" w:after="288" w:line="240" w:lineRule="auto"/>
        <w:ind w:firstLine="720"/>
        <w:jc w:val="both"/>
        <w:rPr>
          <w:rFonts w:ascii="Times New Roman" w:eastAsia="Times New Roman" w:hAnsi="Times New Roman" w:cs="Times New Roman"/>
          <w:sz w:val="24"/>
          <w:szCs w:val="24"/>
          <w:lang w:val="sr-Cyrl-RS"/>
        </w:rPr>
      </w:pPr>
      <w:r w:rsidRPr="00972BB4">
        <w:rPr>
          <w:rFonts w:ascii="Times New Roman" w:eastAsia="Times New Roman" w:hAnsi="Times New Roman" w:cs="Times New Roman"/>
          <w:sz w:val="24"/>
          <w:szCs w:val="24"/>
          <w:lang w:val="sr-Cyrl-RS"/>
        </w:rPr>
        <w:t>Pf = (Р – АТС) * Q</w:t>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t>Слика 5. Тржишна понуда са уласком и изласком</w:t>
            </w:r>
          </w:p>
        </w:tc>
      </w:tr>
      <w:tr w:rsidR="00972BB4" w:rsidRPr="00972BB4" w:rsidTr="00F810B9">
        <w:tc>
          <w:tcPr>
            <w:tcW w:w="9855" w:type="dxa"/>
          </w:tcPr>
          <w:p w:rsidR="00972BB4" w:rsidRPr="00972BB4" w:rsidRDefault="00972BB4" w:rsidP="00972BB4">
            <w:pPr>
              <w:spacing w:afterLines="120" w:after="288"/>
              <w:jc w:val="both"/>
              <w:rPr>
                <w:sz w:val="24"/>
                <w:szCs w:val="24"/>
                <w:lang w:val="sr-Cyrl-RS"/>
              </w:rPr>
            </w:pPr>
            <w:r w:rsidRPr="00972BB4">
              <w:rPr>
                <w:rFonts w:asciiTheme="minorHAnsi" w:eastAsiaTheme="minorHAnsi" w:hAnsiTheme="minorHAnsi" w:cstheme="minorBidi"/>
                <w:sz w:val="24"/>
                <w:szCs w:val="24"/>
                <w:lang w:val="sr-Cyrl-RS"/>
              </w:rPr>
              <w:object w:dxaOrig="12000" w:dyaOrig="3975">
                <v:shape id="_x0000_i1029" type="#_x0000_t75" style="width:483pt;height:159.75pt" o:ole="">
                  <v:imagedata r:id="rId17" o:title=""/>
                </v:shape>
                <o:OLEObject Type="Embed" ProgID="PBrush" ShapeID="_x0000_i1029" DrawAspect="Content" ObjectID="_1441972448" r:id="rId18"/>
              </w:object>
            </w:r>
          </w:p>
        </w:tc>
      </w:tr>
      <w:tr w:rsidR="00972BB4" w:rsidRPr="00972BB4" w:rsidTr="00F810B9">
        <w:tc>
          <w:tcPr>
            <w:tcW w:w="9855" w:type="dxa"/>
          </w:tcPr>
          <w:p w:rsidR="00972BB4" w:rsidRPr="00972BB4" w:rsidRDefault="00972BB4" w:rsidP="00E46BAB">
            <w:pPr>
              <w:rPr>
                <w:lang w:val="sr-Cyrl-RS"/>
              </w:rPr>
            </w:pPr>
            <w:r w:rsidRPr="00972BB4">
              <w:rPr>
                <w:lang w:val="sr-Cyrl-RS"/>
              </w:rPr>
              <w:t xml:space="preserve">Извор: Грегори М., (2006.), </w:t>
            </w:r>
            <w:r w:rsidRPr="00414AB1">
              <w:rPr>
                <w:i/>
                <w:lang w:val="sr-Cyrl-RS"/>
              </w:rPr>
              <w:t>Принципи економије</w:t>
            </w:r>
            <w:r w:rsidRPr="00972BB4">
              <w:rPr>
                <w:lang w:val="sr-Cyrl-RS"/>
              </w:rPr>
              <w:t xml:space="preserve">, Економски факултет, </w:t>
            </w:r>
            <w:r w:rsidR="00E46BAB" w:rsidRPr="00972BB4">
              <w:rPr>
                <w:lang w:val="sr-Cyrl-RS"/>
              </w:rPr>
              <w:t xml:space="preserve">Београд, </w:t>
            </w:r>
            <w:r w:rsidRPr="00972BB4">
              <w:rPr>
                <w:lang w:val="sr-Cyrl-RS"/>
              </w:rPr>
              <w:t>стр. 305</w:t>
            </w:r>
          </w:p>
        </w:tc>
      </w:tr>
    </w:tbl>
    <w:p w:rsidR="00972BB4" w:rsidRPr="00972BB4" w:rsidRDefault="00972BB4" w:rsidP="00972BB4">
      <w:pPr>
        <w:spacing w:afterLines="120" w:after="288" w:line="240" w:lineRule="auto"/>
        <w:jc w:val="both"/>
        <w:rPr>
          <w:rFonts w:ascii="Times New Roman" w:eastAsia="Times New Roman" w:hAnsi="Times New Roman" w:cs="Times New Roman"/>
          <w:sz w:val="24"/>
          <w:szCs w:val="24"/>
          <w:lang w:val="sr-Cyrl-RS"/>
        </w:rPr>
      </w:pPr>
    </w:p>
    <w:p w:rsidR="00414AB1" w:rsidRPr="00922363" w:rsidRDefault="00414AB1" w:rsidP="00922363">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На Слици 5 приказана је цена једнака минималном просечном укупном трошку, на страни (а). Број предузећа се прилагођава како би се задовољила укупна тражња по овој цени. Крива тржишне понуде на дуги рок је хоризонтална по овој цени, што је и приказано на страни (б). Профит ће бити једнак нули само ако је цена добра једнака просечном укупном трошку производње тог добра. Ако је Р &gt; АТС, профит је позитиван, што подстиче нова предузећа да уђу на тржиште. Ако је Р &lt; АТС, профит је негативан и утиче на предузећа да напусте тржиште. Процес уласка и изласка приводи се крају тек када са изједначе цена и просечни укупни трошак (Р = АТС).</w:t>
      </w:r>
    </w:p>
    <w:p w:rsidR="00972BB4" w:rsidRDefault="00414AB1" w:rsidP="00DE33D7">
      <w:pPr>
        <w:pStyle w:val="Heading5"/>
      </w:pPr>
      <w:r>
        <w:lastRenderedPageBreak/>
        <w:t>2.1.</w:t>
      </w:r>
      <w:r w:rsidR="00972BB4" w:rsidRPr="00972BB4">
        <w:t>4. Равнотежа гране у тренутном, кратком и д</w:t>
      </w:r>
      <w:r>
        <w:t>угом року</w:t>
      </w:r>
    </w:p>
    <w:p w:rsidR="009B2F38" w:rsidRPr="009B2F38" w:rsidRDefault="009B2F38" w:rsidP="009B2F38">
      <w:pPr>
        <w:rPr>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Равнотежа на нивоу гране подразумева процес формирања равнотежне цене и количине производа сучељавањем гранске понуде и тражње.</w:t>
      </w:r>
      <w:r w:rsidR="00972BB4" w:rsidRPr="00972BB4">
        <w:rPr>
          <w:rFonts w:ascii="Times New Roman" w:eastAsia="Times New Roman" w:hAnsi="Times New Roman" w:cs="Times New Roman"/>
          <w:sz w:val="24"/>
          <w:szCs w:val="24"/>
          <w:vertAlign w:val="superscript"/>
          <w:lang w:val="sr-Cyrl-RS"/>
        </w:rPr>
        <w:footnoteReference w:id="10"/>
      </w:r>
      <w:r w:rsidR="00972BB4" w:rsidRPr="00972BB4">
        <w:rPr>
          <w:rFonts w:ascii="Times New Roman" w:eastAsia="Times New Roman" w:hAnsi="Times New Roman" w:cs="Times New Roman"/>
          <w:sz w:val="24"/>
          <w:szCs w:val="24"/>
          <w:lang w:val="sr-Cyrl-RS"/>
        </w:rPr>
        <w:t xml:space="preserve"> У реалним привредним кретањима равнотежна гранска цена се остварује у дугом року, који обухвата и процес успостављања тренутне равнотеже све док се не створе могућности да се производња прилагоди новим условима на тржишту.</w:t>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t>Слика 6. Равнотежа гране у потпуној конкуренцији</w:t>
            </w:r>
          </w:p>
        </w:tc>
      </w:tr>
      <w:tr w:rsidR="00972BB4" w:rsidRPr="00972BB4" w:rsidTr="00F810B9">
        <w:tc>
          <w:tcPr>
            <w:tcW w:w="9855" w:type="dxa"/>
          </w:tcPr>
          <w:p w:rsidR="00972BB4" w:rsidRPr="00972BB4" w:rsidRDefault="00414AB1" w:rsidP="00972BB4">
            <w:pPr>
              <w:spacing w:afterLines="120" w:after="288"/>
              <w:jc w:val="center"/>
              <w:rPr>
                <w:sz w:val="24"/>
                <w:szCs w:val="24"/>
                <w:lang w:val="sr-Cyrl-RS"/>
              </w:rPr>
            </w:pPr>
            <w:r w:rsidRPr="00972BB4">
              <w:rPr>
                <w:rFonts w:asciiTheme="minorHAnsi" w:eastAsiaTheme="minorHAnsi" w:hAnsiTheme="minorHAnsi" w:cstheme="minorBidi"/>
                <w:sz w:val="24"/>
                <w:szCs w:val="24"/>
                <w:lang w:val="sr-Cyrl-RS"/>
              </w:rPr>
              <w:object w:dxaOrig="6795" w:dyaOrig="5985">
                <v:shape id="_x0000_i1030" type="#_x0000_t75" style="width:265.5pt;height:224.25pt" o:ole="">
                  <v:imagedata r:id="rId19" o:title=""/>
                </v:shape>
                <o:OLEObject Type="Embed" ProgID="PBrush" ShapeID="_x0000_i1030" DrawAspect="Content" ObjectID="_1441972449" r:id="rId20"/>
              </w:object>
            </w:r>
          </w:p>
        </w:tc>
      </w:tr>
      <w:tr w:rsidR="00972BB4" w:rsidRPr="00972BB4" w:rsidTr="00F810B9">
        <w:tc>
          <w:tcPr>
            <w:tcW w:w="9855" w:type="dxa"/>
          </w:tcPr>
          <w:p w:rsidR="00972BB4" w:rsidRPr="00972BB4" w:rsidRDefault="00972BB4" w:rsidP="00E46BAB">
            <w:pPr>
              <w:rPr>
                <w:lang w:val="sr-Cyrl-RS"/>
              </w:rPr>
            </w:pPr>
            <w:r w:rsidRPr="00972BB4">
              <w:rPr>
                <w:lang w:val="sr-Cyrl-RS"/>
              </w:rPr>
              <w:t xml:space="preserve">Извор: Пјанић З., (1984.), </w:t>
            </w:r>
            <w:r w:rsidRPr="00414AB1">
              <w:rPr>
                <w:i/>
                <w:lang w:val="sr-Cyrl-RS"/>
              </w:rPr>
              <w:t>Теорија цена</w:t>
            </w:r>
            <w:r w:rsidRPr="00972BB4">
              <w:rPr>
                <w:lang w:val="sr-Cyrl-RS"/>
              </w:rPr>
              <w:t>, Савремена даминистрација,</w:t>
            </w:r>
            <w:r w:rsidR="00E46BAB" w:rsidRPr="00972BB4">
              <w:rPr>
                <w:lang w:val="sr-Cyrl-RS"/>
              </w:rPr>
              <w:t xml:space="preserve"> Београд, </w:t>
            </w:r>
            <w:r w:rsidRPr="00972BB4">
              <w:rPr>
                <w:lang w:val="sr-Cyrl-RS"/>
              </w:rPr>
              <w:t xml:space="preserve"> стр. 250</w:t>
            </w:r>
          </w:p>
        </w:tc>
      </w:tr>
    </w:tbl>
    <w:p w:rsidR="00972BB4" w:rsidRPr="00972BB4" w:rsidRDefault="00972BB4" w:rsidP="00972BB4">
      <w:pPr>
        <w:spacing w:afterLines="120" w:after="288" w:line="240" w:lineRule="auto"/>
        <w:ind w:firstLine="720"/>
        <w:jc w:val="both"/>
        <w:rPr>
          <w:rFonts w:ascii="Times New Roman" w:eastAsia="Times New Roman" w:hAnsi="Times New Roman" w:cs="Times New Roman"/>
          <w:sz w:val="24"/>
          <w:szCs w:val="24"/>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На слици 6 приказан је општи случај успостављања равнотеже гране, где је нагиб функције понуде гране позитиван, а нагиб функције тражње гране негативан. Криве које приказују ове две функције секу се само у једној тачки М. Равнотежна цена приказана је као ОС, а понуђене и тражене количине се поклапају и износе ОК. Ова цена се назива равнотежном ценом, јер је то цена која омогућава успостављање равнотеже између понуде и тражње у грани.</w:t>
      </w: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Уколико би цена порасла на ОС</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понуда би била С</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Е, а тражња само С</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D. Због високе цене дошло би до експанзије понуде и рестрикције тражње, па би понуда премашила тражњу за количину DЕ. Оно што је изнето на тржиште неће се продати у таквим условима. Ако би цена пала на ОС</w:t>
      </w:r>
      <w:r w:rsidR="00972BB4" w:rsidRPr="00972BB4">
        <w:rPr>
          <w:rFonts w:ascii="Times New Roman" w:eastAsia="Times New Roman" w:hAnsi="Times New Roman" w:cs="Times New Roman"/>
          <w:sz w:val="24"/>
          <w:szCs w:val="24"/>
          <w:vertAlign w:val="subscript"/>
          <w:lang w:val="sr-Cyrl-RS"/>
        </w:rPr>
        <w:t>2</w:t>
      </w:r>
      <w:r w:rsidR="00972BB4" w:rsidRPr="00972BB4">
        <w:rPr>
          <w:rFonts w:ascii="Times New Roman" w:eastAsia="Times New Roman" w:hAnsi="Times New Roman" w:cs="Times New Roman"/>
          <w:sz w:val="24"/>
          <w:szCs w:val="24"/>
          <w:lang w:val="sr-Cyrl-RS"/>
        </w:rPr>
        <w:t>, понуда би се смањила на С</w:t>
      </w:r>
      <w:r w:rsidR="00972BB4" w:rsidRPr="00972BB4">
        <w:rPr>
          <w:rFonts w:ascii="Times New Roman" w:eastAsia="Times New Roman" w:hAnsi="Times New Roman" w:cs="Times New Roman"/>
          <w:sz w:val="24"/>
          <w:szCs w:val="24"/>
          <w:vertAlign w:val="subscript"/>
          <w:lang w:val="sr-Cyrl-RS"/>
        </w:rPr>
        <w:t>2</w:t>
      </w:r>
      <w:r w:rsidR="00972BB4" w:rsidRPr="00972BB4">
        <w:rPr>
          <w:rFonts w:ascii="Times New Roman" w:eastAsia="Times New Roman" w:hAnsi="Times New Roman" w:cs="Times New Roman"/>
          <w:sz w:val="24"/>
          <w:szCs w:val="24"/>
          <w:lang w:val="sr-Cyrl-RS"/>
        </w:rPr>
        <w:t>А, док би тражња порасла на С</w:t>
      </w:r>
      <w:r w:rsidR="00972BB4" w:rsidRPr="00972BB4">
        <w:rPr>
          <w:rFonts w:ascii="Times New Roman" w:eastAsia="Times New Roman" w:hAnsi="Times New Roman" w:cs="Times New Roman"/>
          <w:sz w:val="24"/>
          <w:szCs w:val="24"/>
          <w:vertAlign w:val="subscript"/>
          <w:lang w:val="sr-Cyrl-RS"/>
        </w:rPr>
        <w:t>2</w:t>
      </w:r>
      <w:r w:rsidR="00972BB4" w:rsidRPr="00972BB4">
        <w:rPr>
          <w:rFonts w:ascii="Times New Roman" w:eastAsia="Times New Roman" w:hAnsi="Times New Roman" w:cs="Times New Roman"/>
          <w:sz w:val="24"/>
          <w:szCs w:val="24"/>
          <w:lang w:val="sr-Cyrl-RS"/>
        </w:rPr>
        <w:t>В. Услед пада цена дошло би поново до раскорака између понуде и тражње, али овога пута, тражња би била већа од понуде за количину АВ, па би понуђена количина брзо била продата на тржишту.</w:t>
      </w: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ab/>
      </w:r>
      <w:r w:rsidR="00972BB4" w:rsidRPr="00972BB4">
        <w:rPr>
          <w:rFonts w:ascii="Times New Roman" w:eastAsia="Times New Roman" w:hAnsi="Times New Roman" w:cs="Times New Roman"/>
          <w:sz w:val="24"/>
          <w:szCs w:val="24"/>
          <w:lang w:val="sr-Cyrl-RS"/>
        </w:rPr>
        <w:t>Алфред Маршал је истакао тезу да је интензитет утицаја понуде и тражње на формирање цена одређен дужином временског периода који је остављен понуди и тражњи да успоставе равнотежу. Он уводи трочлану класификацију временског периода, по којој се тренутни рок односи на стање фиксне понуде, кратак рок на могућност делимичног прилагођавања понуде тражњи у оквиру постојећих капацитета, а дуг рок на време у коме су сви фактори варијабилни и када је могуће потпуно прилагођавање понуде тражњи.</w:t>
      </w:r>
      <w:r w:rsidR="00972BB4" w:rsidRPr="00972BB4">
        <w:rPr>
          <w:rFonts w:ascii="Times New Roman" w:eastAsia="Times New Roman" w:hAnsi="Times New Roman" w:cs="Times New Roman"/>
          <w:sz w:val="24"/>
          <w:szCs w:val="24"/>
          <w:vertAlign w:val="superscript"/>
          <w:lang w:val="sr-Cyrl-RS"/>
        </w:rPr>
        <w:footnoteReference w:id="11"/>
      </w: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Тренутни рок је време реализације које је сувише кратко за било какву промену понуде. Понуда је ограничена залихом дате робе. Због тога је понуда фиксна и представљена вертикалом  РР на слици 7. Цена зависи од кретања тражње, па одговор на питање која је цена равнотежна, С, С</w:t>
      </w:r>
      <w:r w:rsidR="00972BB4" w:rsidRPr="00972BB4">
        <w:rPr>
          <w:rFonts w:ascii="Times New Roman" w:eastAsia="Times New Roman" w:hAnsi="Times New Roman" w:cs="Times New Roman"/>
          <w:sz w:val="24"/>
          <w:szCs w:val="24"/>
          <w:vertAlign w:val="subscript"/>
          <w:lang w:val="sr-Cyrl-RS"/>
        </w:rPr>
        <w:t>1</w:t>
      </w:r>
      <w:r w:rsidR="00972BB4" w:rsidRPr="00972BB4">
        <w:rPr>
          <w:rFonts w:ascii="Times New Roman" w:eastAsia="Times New Roman" w:hAnsi="Times New Roman" w:cs="Times New Roman"/>
          <w:sz w:val="24"/>
          <w:szCs w:val="24"/>
          <w:lang w:val="sr-Cyrl-RS"/>
        </w:rPr>
        <w:t xml:space="preserve"> или С</w:t>
      </w:r>
      <w:r w:rsidR="00972BB4" w:rsidRPr="00972BB4">
        <w:rPr>
          <w:rFonts w:ascii="Times New Roman" w:eastAsia="Times New Roman" w:hAnsi="Times New Roman" w:cs="Times New Roman"/>
          <w:sz w:val="24"/>
          <w:szCs w:val="24"/>
          <w:vertAlign w:val="subscript"/>
          <w:lang w:val="sr-Cyrl-RS"/>
        </w:rPr>
        <w:t>2</w:t>
      </w:r>
      <w:r w:rsidR="00972BB4" w:rsidRPr="00972BB4">
        <w:rPr>
          <w:rFonts w:ascii="Times New Roman" w:eastAsia="Times New Roman" w:hAnsi="Times New Roman" w:cs="Times New Roman"/>
          <w:sz w:val="24"/>
          <w:szCs w:val="24"/>
          <w:lang w:val="sr-Cyrl-RS"/>
        </w:rPr>
        <w:t xml:space="preserve"> зависи од тога која је крива тражње адекватна, да ли је то ТТ, Т</w:t>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t>'Т' или Т''Т''.</w:t>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t>Слика 7. Равнотежа у тренутном року</w:t>
            </w:r>
          </w:p>
        </w:tc>
      </w:tr>
      <w:tr w:rsidR="00972BB4" w:rsidRPr="00972BB4" w:rsidTr="00F810B9">
        <w:tc>
          <w:tcPr>
            <w:tcW w:w="9855" w:type="dxa"/>
          </w:tcPr>
          <w:p w:rsidR="00972BB4" w:rsidRPr="00972BB4" w:rsidRDefault="00414AB1" w:rsidP="00972BB4">
            <w:pPr>
              <w:spacing w:afterLines="120" w:after="288"/>
              <w:jc w:val="center"/>
              <w:rPr>
                <w:sz w:val="24"/>
                <w:szCs w:val="24"/>
                <w:lang w:val="sr-Cyrl-RS"/>
              </w:rPr>
            </w:pPr>
            <w:r w:rsidRPr="00972BB4">
              <w:rPr>
                <w:rFonts w:asciiTheme="minorHAnsi" w:eastAsiaTheme="minorHAnsi" w:hAnsiTheme="minorHAnsi" w:cstheme="minorBidi"/>
                <w:sz w:val="24"/>
                <w:szCs w:val="24"/>
                <w:lang w:val="sr-Cyrl-RS"/>
              </w:rPr>
              <w:object w:dxaOrig="5625" w:dyaOrig="5145">
                <v:shape id="_x0000_i1031" type="#_x0000_t75" style="width:237.75pt;height:215.25pt" o:ole="">
                  <v:imagedata r:id="rId21" o:title=""/>
                </v:shape>
                <o:OLEObject Type="Embed" ProgID="PBrush" ShapeID="_x0000_i1031" DrawAspect="Content" ObjectID="_1441972450" r:id="rId22"/>
              </w:object>
            </w:r>
          </w:p>
        </w:tc>
      </w:tr>
      <w:tr w:rsidR="00972BB4" w:rsidRPr="00972BB4" w:rsidTr="00F810B9">
        <w:tc>
          <w:tcPr>
            <w:tcW w:w="9855" w:type="dxa"/>
          </w:tcPr>
          <w:p w:rsidR="00972BB4" w:rsidRPr="00972BB4" w:rsidRDefault="00972BB4" w:rsidP="00E46BAB">
            <w:pPr>
              <w:rPr>
                <w:lang w:val="sr-Cyrl-RS"/>
              </w:rPr>
            </w:pPr>
            <w:r w:rsidRPr="00972BB4">
              <w:rPr>
                <w:lang w:val="sr-Cyrl-RS"/>
              </w:rPr>
              <w:t xml:space="preserve">Извор: Пјанић З., (1984.), </w:t>
            </w:r>
            <w:r w:rsidRPr="00414AB1">
              <w:rPr>
                <w:i/>
                <w:lang w:val="sr-Cyrl-RS"/>
              </w:rPr>
              <w:t>Теорија цена</w:t>
            </w:r>
            <w:r w:rsidRPr="00972BB4">
              <w:rPr>
                <w:lang w:val="sr-Cyrl-RS"/>
              </w:rPr>
              <w:t xml:space="preserve">, Савремена даминистрација, </w:t>
            </w:r>
            <w:r w:rsidR="00E46BAB" w:rsidRPr="00972BB4">
              <w:rPr>
                <w:lang w:val="sr-Cyrl-RS"/>
              </w:rPr>
              <w:t xml:space="preserve">Београд, </w:t>
            </w:r>
            <w:r w:rsidRPr="00972BB4">
              <w:rPr>
                <w:lang w:val="sr-Cyrl-RS"/>
              </w:rPr>
              <w:t>стр. 252.</w:t>
            </w:r>
          </w:p>
        </w:tc>
      </w:tr>
    </w:tbl>
    <w:p w:rsidR="00972BB4" w:rsidRPr="00972BB4" w:rsidRDefault="00972BB4" w:rsidP="00972BB4">
      <w:pPr>
        <w:spacing w:afterLines="120" w:after="288" w:line="240" w:lineRule="auto"/>
        <w:jc w:val="both"/>
        <w:rPr>
          <w:rFonts w:ascii="Times New Roman" w:eastAsia="Times New Roman" w:hAnsi="Times New Roman" w:cs="Times New Roman"/>
          <w:sz w:val="24"/>
          <w:szCs w:val="24"/>
          <w:lang w:val="sr-Cyrl-RS"/>
        </w:rPr>
      </w:pPr>
    </w:p>
    <w:p w:rsid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Кратак рок је време реализације и време производње и довољно је дуг да се заврши производња, али је кратак за промену технологије или капацитета. Повећање производње могуће је само у оквиру постојећих капацитета. Крива понуде у кратком року идентична је са кривом граничног трошка после њеног пресека са кривом просечног трошка. Крива понуде расте, како расту и трошкови производње предузећа која чене ту грану, чији је број непроменљив у кратком року. Висина равнотежне цене зависи од кретања тражње,али и од нагиба криве трошкова производње у датој грани.</w:t>
      </w:r>
    </w:p>
    <w:p w:rsidR="00414AB1"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lastRenderedPageBreak/>
              <w:t>Слика 8. Равнотежа у кратком року</w:t>
            </w:r>
          </w:p>
        </w:tc>
      </w:tr>
      <w:tr w:rsidR="00972BB4" w:rsidRPr="00972BB4" w:rsidTr="00F810B9">
        <w:tc>
          <w:tcPr>
            <w:tcW w:w="9855" w:type="dxa"/>
          </w:tcPr>
          <w:p w:rsidR="00972BB4" w:rsidRPr="00972BB4" w:rsidRDefault="00972BB4" w:rsidP="00972BB4">
            <w:pPr>
              <w:spacing w:afterLines="120" w:after="288"/>
              <w:jc w:val="center"/>
              <w:rPr>
                <w:sz w:val="24"/>
                <w:szCs w:val="24"/>
                <w:lang w:val="sr-Cyrl-RS"/>
              </w:rPr>
            </w:pPr>
            <w:r w:rsidRPr="00972BB4">
              <w:rPr>
                <w:rFonts w:asciiTheme="minorHAnsi" w:eastAsiaTheme="minorHAnsi" w:hAnsiTheme="minorHAnsi" w:cstheme="minorBidi"/>
                <w:sz w:val="24"/>
                <w:szCs w:val="24"/>
                <w:lang w:val="sr-Cyrl-RS"/>
              </w:rPr>
              <w:object w:dxaOrig="6870" w:dyaOrig="5145">
                <v:shape id="_x0000_i1032" type="#_x0000_t75" style="width:259.5pt;height:194.25pt" o:ole="">
                  <v:imagedata r:id="rId23" o:title=""/>
                </v:shape>
                <o:OLEObject Type="Embed" ProgID="PBrush" ShapeID="_x0000_i1032" DrawAspect="Content" ObjectID="_1441972451" r:id="rId24"/>
              </w:object>
            </w:r>
          </w:p>
        </w:tc>
      </w:tr>
      <w:tr w:rsidR="00972BB4" w:rsidRPr="00972BB4" w:rsidTr="00F810B9">
        <w:tc>
          <w:tcPr>
            <w:tcW w:w="9855" w:type="dxa"/>
          </w:tcPr>
          <w:p w:rsidR="00972BB4" w:rsidRPr="00972BB4" w:rsidRDefault="00972BB4" w:rsidP="00E46BAB">
            <w:pPr>
              <w:rPr>
                <w:lang w:val="sr-Cyrl-RS"/>
              </w:rPr>
            </w:pPr>
            <w:r w:rsidRPr="00972BB4">
              <w:rPr>
                <w:lang w:val="sr-Cyrl-RS"/>
              </w:rPr>
              <w:t xml:space="preserve">Извор: Пјанић З., (1984.), </w:t>
            </w:r>
            <w:r w:rsidRPr="00414AB1">
              <w:rPr>
                <w:i/>
                <w:lang w:val="sr-Cyrl-RS"/>
              </w:rPr>
              <w:t>Теорија цена</w:t>
            </w:r>
            <w:r w:rsidRPr="00972BB4">
              <w:rPr>
                <w:lang w:val="sr-Cyrl-RS"/>
              </w:rPr>
              <w:t xml:space="preserve">, Савремена даминистрација, </w:t>
            </w:r>
            <w:r w:rsidR="00E46BAB" w:rsidRPr="00972BB4">
              <w:rPr>
                <w:lang w:val="sr-Cyrl-RS"/>
              </w:rPr>
              <w:t xml:space="preserve">Београд, </w:t>
            </w:r>
            <w:r w:rsidRPr="00972BB4">
              <w:rPr>
                <w:lang w:val="sr-Cyrl-RS"/>
              </w:rPr>
              <w:t>стр. 253.</w:t>
            </w:r>
          </w:p>
        </w:tc>
      </w:tr>
    </w:tbl>
    <w:p w:rsidR="00972BB4" w:rsidRPr="00972BB4" w:rsidRDefault="00972BB4" w:rsidP="00972BB4">
      <w:pPr>
        <w:spacing w:afterLines="120" w:after="288" w:line="240" w:lineRule="auto"/>
        <w:jc w:val="both"/>
        <w:rPr>
          <w:rFonts w:ascii="Times New Roman" w:eastAsia="Times New Roman" w:hAnsi="Times New Roman" w:cs="Times New Roman"/>
          <w:sz w:val="24"/>
          <w:szCs w:val="24"/>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Дуг рок подразумева време реализације, производње и инвестирања и подразумева могућност промене капацитета, како би се понуда гране прилагодила тржишној ситуацији. Понуда на дуги рок се мења набавком различитих фиксних фактора и уласком и  изласком предузећа из гране. Значај тражње на формирање равнотежне цене постаје све мањи. У дугом року крива понуде има најеластичнији облик и приближава се хоризонталној прави у односу на апсцису. Померање криве тражње од ТТ на Т</w:t>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r>
      <w:r w:rsidR="00972BB4" w:rsidRPr="00972BB4">
        <w:rPr>
          <w:rFonts w:ascii="Times New Roman" w:eastAsia="Times New Roman" w:hAnsi="Times New Roman" w:cs="Times New Roman"/>
          <w:sz w:val="24"/>
          <w:szCs w:val="24"/>
          <w:lang w:val="sr-Cyrl-RS"/>
        </w:rPr>
        <w:softHyphen/>
        <w:t>'Т' или на Т''Т'', не изазива никакве промене цене, као сто је приказано на Слици 9.</w:t>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t>Слика 9. Равнотежа у дугом року</w:t>
            </w:r>
          </w:p>
        </w:tc>
      </w:tr>
      <w:tr w:rsidR="00972BB4" w:rsidRPr="00972BB4" w:rsidTr="00F810B9">
        <w:tc>
          <w:tcPr>
            <w:tcW w:w="9855" w:type="dxa"/>
          </w:tcPr>
          <w:p w:rsidR="00972BB4" w:rsidRPr="00972BB4" w:rsidRDefault="002044FB" w:rsidP="00972BB4">
            <w:pPr>
              <w:spacing w:afterLines="120" w:after="288"/>
              <w:jc w:val="center"/>
              <w:rPr>
                <w:sz w:val="24"/>
                <w:szCs w:val="24"/>
                <w:lang w:val="sr-Cyrl-RS"/>
              </w:rPr>
            </w:pPr>
            <w:r w:rsidRPr="00972BB4">
              <w:rPr>
                <w:rFonts w:asciiTheme="minorHAnsi" w:eastAsiaTheme="minorHAnsi" w:hAnsiTheme="minorHAnsi" w:cstheme="minorBidi"/>
                <w:sz w:val="24"/>
                <w:szCs w:val="24"/>
                <w:lang w:val="sr-Cyrl-RS"/>
              </w:rPr>
              <w:object w:dxaOrig="7620" w:dyaOrig="5025">
                <v:shape id="_x0000_i1033" type="#_x0000_t75" style="width:270.75pt;height:159.75pt" o:ole="">
                  <v:imagedata r:id="rId25" o:title=""/>
                </v:shape>
                <o:OLEObject Type="Embed" ProgID="PBrush" ShapeID="_x0000_i1033" DrawAspect="Content" ObjectID="_1441972452" r:id="rId26"/>
              </w:object>
            </w:r>
          </w:p>
        </w:tc>
      </w:tr>
      <w:tr w:rsidR="00972BB4" w:rsidRPr="00972BB4" w:rsidTr="00F810B9">
        <w:tc>
          <w:tcPr>
            <w:tcW w:w="9855" w:type="dxa"/>
          </w:tcPr>
          <w:p w:rsidR="00972BB4" w:rsidRPr="00972BB4" w:rsidRDefault="00972BB4" w:rsidP="00E46BAB">
            <w:pPr>
              <w:rPr>
                <w:lang w:val="sr-Cyrl-RS"/>
              </w:rPr>
            </w:pPr>
            <w:r w:rsidRPr="00972BB4">
              <w:rPr>
                <w:lang w:val="sr-Cyrl-RS"/>
              </w:rPr>
              <w:t xml:space="preserve">Извор: Пјанић З., (1984.), </w:t>
            </w:r>
            <w:r w:rsidRPr="00414AB1">
              <w:rPr>
                <w:i/>
                <w:lang w:val="sr-Cyrl-RS"/>
              </w:rPr>
              <w:t>Теорија цена</w:t>
            </w:r>
            <w:r w:rsidRPr="00972BB4">
              <w:rPr>
                <w:lang w:val="sr-Cyrl-RS"/>
              </w:rPr>
              <w:t xml:space="preserve">, Савремена даминистрација, </w:t>
            </w:r>
            <w:r w:rsidR="00E46BAB" w:rsidRPr="00972BB4">
              <w:rPr>
                <w:lang w:val="sr-Cyrl-RS"/>
              </w:rPr>
              <w:t xml:space="preserve">Београд, </w:t>
            </w:r>
            <w:r w:rsidRPr="00972BB4">
              <w:rPr>
                <w:lang w:val="sr-Cyrl-RS"/>
              </w:rPr>
              <w:t>стр. 254.</w:t>
            </w:r>
          </w:p>
        </w:tc>
      </w:tr>
    </w:tbl>
    <w:p w:rsidR="00972BB4" w:rsidRPr="00972BB4" w:rsidRDefault="00972BB4" w:rsidP="00972BB4">
      <w:pPr>
        <w:spacing w:afterLines="120" w:after="288" w:line="240" w:lineRule="auto"/>
        <w:jc w:val="both"/>
        <w:rPr>
          <w:rFonts w:ascii="Times New Roman" w:eastAsia="Times New Roman" w:hAnsi="Times New Roman" w:cs="Times New Roman"/>
          <w:sz w:val="24"/>
          <w:szCs w:val="24"/>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Поред овог мишљења постоје још два става о томе какав је облик криве понуде сектора у дугом року. Ако се пак узме претпоставка, иначе веће вероватноће, о опадању тошкова у дугом року, која претвара криву понуде у криву са опадајућим нагибом, онда </w:t>
      </w:r>
      <w:r w:rsidR="00972BB4" w:rsidRPr="00972BB4">
        <w:rPr>
          <w:rFonts w:ascii="Times New Roman" w:eastAsia="Times New Roman" w:hAnsi="Times New Roman" w:cs="Times New Roman"/>
          <w:sz w:val="24"/>
          <w:szCs w:val="24"/>
          <w:lang w:val="sr-Cyrl-RS"/>
        </w:rPr>
        <w:lastRenderedPageBreak/>
        <w:t>кретање трошкова одређује тренд цене, али конкретна висина цене зависи од пресека криве понуде и тражње, као сто је приказано на Слици 10.</w:t>
      </w:r>
      <w:r w:rsidR="00972BB4" w:rsidRPr="00972BB4">
        <w:rPr>
          <w:rFonts w:ascii="Times New Roman" w:eastAsia="Times New Roman" w:hAnsi="Times New Roman" w:cs="Times New Roman"/>
          <w:sz w:val="24"/>
          <w:szCs w:val="24"/>
          <w:vertAlign w:val="superscript"/>
          <w:lang w:val="sr-Cyrl-RS"/>
        </w:rPr>
        <w:footnoteReference w:id="12"/>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972BB4" w:rsidP="00972BB4">
            <w:pPr>
              <w:jc w:val="center"/>
              <w:rPr>
                <w:sz w:val="24"/>
                <w:szCs w:val="24"/>
                <w:lang w:val="sr-Cyrl-RS"/>
              </w:rPr>
            </w:pPr>
            <w:r w:rsidRPr="00972BB4">
              <w:rPr>
                <w:sz w:val="24"/>
                <w:szCs w:val="24"/>
                <w:lang w:val="sr-Cyrl-RS"/>
              </w:rPr>
              <w:t>Слика 10. Равнотежа у дугом року са опадајућим трошковима</w:t>
            </w:r>
          </w:p>
        </w:tc>
      </w:tr>
      <w:tr w:rsidR="00972BB4" w:rsidRPr="00972BB4" w:rsidTr="00F810B9">
        <w:tc>
          <w:tcPr>
            <w:tcW w:w="9855" w:type="dxa"/>
          </w:tcPr>
          <w:p w:rsidR="00972BB4" w:rsidRPr="00972BB4" w:rsidRDefault="002044FB" w:rsidP="00972BB4">
            <w:pPr>
              <w:jc w:val="center"/>
              <w:rPr>
                <w:sz w:val="24"/>
                <w:szCs w:val="24"/>
                <w:lang w:val="sr-Cyrl-RS"/>
              </w:rPr>
            </w:pPr>
            <w:r w:rsidRPr="00972BB4">
              <w:rPr>
                <w:rFonts w:asciiTheme="minorHAnsi" w:eastAsiaTheme="minorHAnsi" w:hAnsiTheme="minorHAnsi" w:cstheme="minorBidi"/>
                <w:sz w:val="24"/>
                <w:szCs w:val="24"/>
                <w:lang w:val="sr-Cyrl-RS"/>
              </w:rPr>
              <w:object w:dxaOrig="7545" w:dyaOrig="5040">
                <v:shape id="_x0000_i1034" type="#_x0000_t75" style="width:256.5pt;height:171.75pt" o:ole="">
                  <v:imagedata r:id="rId27" o:title=""/>
                </v:shape>
                <o:OLEObject Type="Embed" ProgID="PBrush" ShapeID="_x0000_i1034" DrawAspect="Content" ObjectID="_1441972453" r:id="rId28"/>
              </w:object>
            </w:r>
          </w:p>
        </w:tc>
      </w:tr>
      <w:tr w:rsidR="00972BB4" w:rsidRPr="00972BB4" w:rsidTr="00F810B9">
        <w:tc>
          <w:tcPr>
            <w:tcW w:w="9855" w:type="dxa"/>
          </w:tcPr>
          <w:p w:rsidR="00972BB4" w:rsidRPr="00972BB4" w:rsidRDefault="00972BB4" w:rsidP="00E46BAB">
            <w:pPr>
              <w:jc w:val="both"/>
              <w:rPr>
                <w:szCs w:val="24"/>
                <w:lang w:val="sr-Cyrl-RS"/>
              </w:rPr>
            </w:pPr>
            <w:r w:rsidRPr="00972BB4">
              <w:rPr>
                <w:lang w:val="sr-Cyrl-RS"/>
              </w:rPr>
              <w:t xml:space="preserve">Извор: Пјанић З., (1984.), </w:t>
            </w:r>
            <w:r w:rsidRPr="00414AB1">
              <w:rPr>
                <w:i/>
                <w:lang w:val="sr-Cyrl-RS"/>
              </w:rPr>
              <w:t>Теорија цена</w:t>
            </w:r>
            <w:r w:rsidRPr="00972BB4">
              <w:rPr>
                <w:lang w:val="sr-Cyrl-RS"/>
              </w:rPr>
              <w:t xml:space="preserve">, Савремена даминистрација, </w:t>
            </w:r>
            <w:r w:rsidR="00E46BAB" w:rsidRPr="00972BB4">
              <w:rPr>
                <w:lang w:val="sr-Cyrl-RS"/>
              </w:rPr>
              <w:t xml:space="preserve">Београд, </w:t>
            </w:r>
            <w:r w:rsidRPr="00972BB4">
              <w:rPr>
                <w:lang w:val="sr-Cyrl-RS"/>
              </w:rPr>
              <w:t>стр. 254.</w:t>
            </w:r>
          </w:p>
        </w:tc>
      </w:tr>
    </w:tbl>
    <w:p w:rsidR="00972BB4" w:rsidRPr="00972BB4" w:rsidRDefault="00972BB4" w:rsidP="00972BB4">
      <w:pPr>
        <w:spacing w:afterLines="120" w:after="288" w:line="240" w:lineRule="auto"/>
        <w:jc w:val="both"/>
        <w:rPr>
          <w:rFonts w:ascii="Times New Roman" w:eastAsia="Times New Roman" w:hAnsi="Times New Roman" w:cs="Times New Roman"/>
          <w:sz w:val="24"/>
          <w:szCs w:val="24"/>
          <w:lang w:val="sr-Cyrl-RS"/>
        </w:rPr>
      </w:pPr>
    </w:p>
    <w:p w:rsidR="00972BB4" w:rsidRPr="00972BB4" w:rsidRDefault="00414AB1"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Постоје, међутим, два разлога због којих је крива дугорочне тржишне понуде растућа. Први је то што поједини ресурси који се користе у производњи могу бити доступни само у ограниченим количинама. На пример, размотримо тржиште пољопривредних производа. Свако може да одлучи да купи земљу и оснује фарму, али количина земље је ограничена, Како се повећава број људи који постају фармери, цена обрадиве земље расте, што повећава трошкове свих фармера на тржишту. Дакле, пораст тражње за пољопривредним производима не може да изазове повећање понуђене количине а да истовремено не изазове и пораст трошкова фармера, што, опет, значи пораст цене. Резултат је растућа крива дугорочне тржишне понуде, чак и када постоји слободан улазак на тржиште. Други разлог за растућу криву понуде јесте то сто предузећа могу да имају различите трошкове. На пример, размотримо тржиште молерских услуга. Свако може да уђе на тржиште молерских услуга, али немају сви исте трошкове. Трошкови се разликују делимично зато што неки људи раде брже од других, а делимично зато што неки људи имају боље алтернативе за коришћеље свог времена, од других. При свакој датој цени, вероватније је да ће ући на тржиште они са нижим него они са вишим трошковима. Да би се повећала понуђена количина молерских услуга, додатна предузећа морају имати подстицај да уђу на тржиште. Пошто нова предузећа имају веће трошкове, цена мора да се повећа како би им се улазак исплатио. Дакле, крива тржишне понуде молерских услуга је растућа, чак и када постоји слободан улазак на тржиште.</w:t>
      </w:r>
      <w:r w:rsidR="00972BB4" w:rsidRPr="00972BB4">
        <w:rPr>
          <w:rFonts w:ascii="Times New Roman" w:eastAsia="Times New Roman" w:hAnsi="Times New Roman" w:cs="Times New Roman"/>
          <w:sz w:val="24"/>
          <w:szCs w:val="24"/>
          <w:vertAlign w:val="superscript"/>
          <w:lang w:val="sr-Cyrl-RS"/>
        </w:rPr>
        <w:footnoteReference w:id="13"/>
      </w:r>
    </w:p>
    <w:p w:rsidR="00972BB4" w:rsidRPr="00972BB4" w:rsidRDefault="00972BB4" w:rsidP="00972BB4">
      <w:pPr>
        <w:spacing w:afterLines="120" w:after="288" w:line="240" w:lineRule="auto"/>
        <w:rPr>
          <w:rFonts w:ascii="Times New Roman" w:eastAsia="Times New Roman" w:hAnsi="Times New Roman" w:cs="Times New Roman"/>
          <w:sz w:val="24"/>
          <w:szCs w:val="24"/>
          <w:lang w:val="sr-Cyrl-RS"/>
        </w:rPr>
      </w:pPr>
    </w:p>
    <w:p w:rsidR="002044FB" w:rsidRDefault="002044FB" w:rsidP="00972BB4">
      <w:pPr>
        <w:spacing w:afterLines="120" w:after="288" w:line="240" w:lineRule="auto"/>
        <w:jc w:val="center"/>
        <w:rPr>
          <w:rFonts w:ascii="Times New Roman" w:eastAsia="Times New Roman" w:hAnsi="Times New Roman" w:cs="Times New Roman"/>
          <w:sz w:val="28"/>
          <w:szCs w:val="28"/>
          <w:lang w:val="sr-Cyrl-RS"/>
        </w:rPr>
      </w:pPr>
    </w:p>
    <w:p w:rsidR="00972BB4" w:rsidRDefault="002044FB" w:rsidP="00DE33D7">
      <w:pPr>
        <w:pStyle w:val="Heading5"/>
      </w:pPr>
      <w:r>
        <w:lastRenderedPageBreak/>
        <w:t>2.1.5</w:t>
      </w:r>
      <w:r w:rsidR="00972BB4" w:rsidRPr="00972BB4">
        <w:t>. Ефикасност и праведнос</w:t>
      </w:r>
      <w:r w:rsidR="00414AB1">
        <w:t>т тржишта слободне конкуренције</w:t>
      </w:r>
    </w:p>
    <w:p w:rsidR="009B2F38" w:rsidRPr="009B2F38" w:rsidRDefault="009B2F38" w:rsidP="009B2F38">
      <w:pPr>
        <w:rPr>
          <w:lang w:val="sr-Cyrl-RS"/>
        </w:rPr>
      </w:pPr>
    </w:p>
    <w:p w:rsidR="00972BB4" w:rsidRPr="00972BB4" w:rsidRDefault="002044FB"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У анализи економије првенствено се испитује појам алокативне ефикасности или ефикасности (понекад назван Паретова ефикасност или Паретов оптимум). Економија је ефикасна ако својим потрошачима пружа најпожељнију могућу комбинацију добара и услуга уз дате ресурсе и технологију. </w:t>
      </w:r>
      <w:r w:rsidR="00972BB4" w:rsidRPr="00972BB4">
        <w:rPr>
          <w:rFonts w:ascii="Times New Roman" w:eastAsia="Times New Roman" w:hAnsi="Times New Roman" w:cs="Times New Roman"/>
          <w:sz w:val="24"/>
          <w:szCs w:val="24"/>
          <w:vertAlign w:val="superscript"/>
          <w:lang w:val="sr-Cyrl-RS"/>
        </w:rPr>
        <w:footnoteReference w:id="14"/>
      </w:r>
    </w:p>
    <w:p w:rsidR="00972BB4" w:rsidRPr="00972BB4" w:rsidRDefault="002044FB"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 xml:space="preserve">Ефикасност је постигнута када ниједна реорганизација производње не може никоме побољшати положај, а да га неком другом не погорша, па се корисност једне особе може повећати само умањењем корисности неког другог. Ефикасност се постиже адекватном алокацијом ресурса. За алокацију ресурса на тржишту савршене конкуренције се каже да је ефикасна, али се не говори о праведности расподеле дохотка на овим тржиштима, јер је праведност питање, не само економије, већ и етике и политике. </w:t>
      </w:r>
    </w:p>
    <w:p w:rsidR="00922363" w:rsidRPr="00972BB4" w:rsidRDefault="002044FB"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За анализу корисности купаца и продаваца на тржишту слободне конкуренције неопходно је утврдити потрошачев и произвођачев вишак. Потрошачев вишак се дефинише као разлика између вредности коју купци приписују добру и износа који купци плаћају за добро. Површина испод криве тражње и изнад цене мери потрошачев вишак на тржишту.</w:t>
      </w:r>
      <w:r w:rsidR="00972BB4" w:rsidRPr="00972BB4">
        <w:rPr>
          <w:rFonts w:ascii="Times New Roman" w:eastAsia="Times New Roman" w:hAnsi="Times New Roman" w:cs="Times New Roman"/>
          <w:sz w:val="24"/>
          <w:szCs w:val="24"/>
          <w:vertAlign w:val="superscript"/>
          <w:lang w:val="sr-Cyrl-RS"/>
        </w:rPr>
        <w:footnoteReference w:id="15"/>
      </w:r>
      <w:r w:rsidR="00972BB4" w:rsidRPr="00972BB4">
        <w:rPr>
          <w:rFonts w:ascii="Times New Roman" w:eastAsia="Times New Roman" w:hAnsi="Times New Roman" w:cs="Times New Roman"/>
          <w:sz w:val="24"/>
          <w:szCs w:val="24"/>
          <w:lang w:val="sr-Cyrl-RS"/>
        </w:rPr>
        <w:t xml:space="preserve"> Потрошачев вишак приказа</w:t>
      </w:r>
      <w:r>
        <w:rPr>
          <w:rFonts w:ascii="Times New Roman" w:eastAsia="Times New Roman" w:hAnsi="Times New Roman" w:cs="Times New Roman"/>
          <w:sz w:val="24"/>
          <w:szCs w:val="24"/>
          <w:lang w:val="sr-Cyrl-RS"/>
        </w:rPr>
        <w:t>н је на Слици 11</w:t>
      </w:r>
      <w:r w:rsidR="00972BB4" w:rsidRPr="00972BB4">
        <w:rPr>
          <w:rFonts w:ascii="Times New Roman" w:eastAsia="Times New Roman" w:hAnsi="Times New Roman" w:cs="Times New Roman"/>
          <w:sz w:val="24"/>
          <w:szCs w:val="24"/>
          <w:lang w:val="sr-Cyrl-RS"/>
        </w:rPr>
        <w:t>.</w:t>
      </w:r>
    </w:p>
    <w:tbl>
      <w:tblPr>
        <w:tblStyle w:val="TableGrid2"/>
        <w:tblW w:w="9591" w:type="dxa"/>
        <w:tblLook w:val="04A0" w:firstRow="1" w:lastRow="0" w:firstColumn="1" w:lastColumn="0" w:noHBand="0" w:noVBand="1"/>
      </w:tblPr>
      <w:tblGrid>
        <w:gridCol w:w="9591"/>
      </w:tblGrid>
      <w:tr w:rsidR="00972BB4" w:rsidRPr="00972BB4" w:rsidTr="00922363">
        <w:trPr>
          <w:trHeight w:val="316"/>
        </w:trPr>
        <w:tc>
          <w:tcPr>
            <w:tcW w:w="9591" w:type="dxa"/>
          </w:tcPr>
          <w:p w:rsidR="00972BB4" w:rsidRPr="00972BB4" w:rsidRDefault="002044FB" w:rsidP="00972BB4">
            <w:pPr>
              <w:jc w:val="center"/>
              <w:rPr>
                <w:sz w:val="24"/>
                <w:szCs w:val="24"/>
                <w:lang w:val="sr-Cyrl-RS"/>
              </w:rPr>
            </w:pPr>
            <w:r>
              <w:rPr>
                <w:sz w:val="24"/>
                <w:szCs w:val="24"/>
                <w:lang w:val="sr-Cyrl-RS"/>
              </w:rPr>
              <w:t>Слика 11</w:t>
            </w:r>
            <w:r w:rsidR="00972BB4" w:rsidRPr="00972BB4">
              <w:rPr>
                <w:sz w:val="24"/>
                <w:szCs w:val="24"/>
                <w:lang w:val="sr-Cyrl-RS"/>
              </w:rPr>
              <w:t>. Потрошачев вишак</w:t>
            </w:r>
          </w:p>
        </w:tc>
      </w:tr>
      <w:tr w:rsidR="00972BB4" w:rsidRPr="00972BB4" w:rsidTr="00922363">
        <w:trPr>
          <w:trHeight w:val="3545"/>
        </w:trPr>
        <w:tc>
          <w:tcPr>
            <w:tcW w:w="9591" w:type="dxa"/>
          </w:tcPr>
          <w:p w:rsidR="00972BB4" w:rsidRPr="00972BB4" w:rsidRDefault="00922363" w:rsidP="00972BB4">
            <w:pPr>
              <w:jc w:val="center"/>
              <w:rPr>
                <w:sz w:val="24"/>
                <w:szCs w:val="24"/>
                <w:lang w:val="sr-Cyrl-RS"/>
              </w:rPr>
            </w:pPr>
            <w:r w:rsidRPr="00972BB4">
              <w:rPr>
                <w:rFonts w:asciiTheme="minorHAnsi" w:eastAsiaTheme="minorHAnsi" w:hAnsiTheme="minorHAnsi" w:cstheme="minorBidi"/>
                <w:sz w:val="24"/>
                <w:szCs w:val="24"/>
                <w:lang w:val="sr-Cyrl-RS"/>
              </w:rPr>
              <w:object w:dxaOrig="6210" w:dyaOrig="4620">
                <v:shape id="_x0000_i1035" type="#_x0000_t75" style="width:231pt;height:189.75pt" o:ole="">
                  <v:imagedata r:id="rId29" o:title=""/>
                </v:shape>
                <o:OLEObject Type="Embed" ProgID="PBrush" ShapeID="_x0000_i1035" DrawAspect="Content" ObjectID="_1441972454" r:id="rId30"/>
              </w:object>
            </w:r>
          </w:p>
        </w:tc>
      </w:tr>
      <w:tr w:rsidR="00972BB4" w:rsidRPr="00972BB4" w:rsidTr="00922363">
        <w:trPr>
          <w:trHeight w:val="89"/>
        </w:trPr>
        <w:tc>
          <w:tcPr>
            <w:tcW w:w="9591" w:type="dxa"/>
          </w:tcPr>
          <w:p w:rsidR="00972BB4" w:rsidRPr="00972BB4" w:rsidRDefault="00972BB4" w:rsidP="00E46BAB">
            <w:pPr>
              <w:jc w:val="both"/>
              <w:rPr>
                <w:szCs w:val="24"/>
                <w:lang w:val="sr-Cyrl-RS"/>
              </w:rPr>
            </w:pPr>
            <w:r w:rsidRPr="00972BB4">
              <w:rPr>
                <w:lang w:val="sr-Cyrl-RS"/>
              </w:rPr>
              <w:t xml:space="preserve">Извор: Максимовић Љ., (2008.), </w:t>
            </w:r>
            <w:r w:rsidRPr="002044FB">
              <w:rPr>
                <w:i/>
                <w:lang w:val="sr-Cyrl-RS"/>
              </w:rPr>
              <w:t>Теорија цена</w:t>
            </w:r>
            <w:r w:rsidRPr="00972BB4">
              <w:rPr>
                <w:lang w:val="sr-Cyrl-RS"/>
              </w:rPr>
              <w:t xml:space="preserve">, Економски факултет, </w:t>
            </w:r>
            <w:r w:rsidR="00E46BAB" w:rsidRPr="00972BB4">
              <w:rPr>
                <w:lang w:val="sr-Cyrl-RS"/>
              </w:rPr>
              <w:t xml:space="preserve">Крагујевац, </w:t>
            </w:r>
            <w:r w:rsidRPr="00972BB4">
              <w:rPr>
                <w:lang w:val="sr-Cyrl-RS"/>
              </w:rPr>
              <w:t>стр. 123.</w:t>
            </w:r>
          </w:p>
        </w:tc>
      </w:tr>
    </w:tbl>
    <w:p w:rsidR="002044FB" w:rsidRDefault="002044FB"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p>
    <w:p w:rsidR="002044FB" w:rsidRPr="00972BB4" w:rsidRDefault="002044FB"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Прозвођачев вишак се дефинише као разлика између износа који добијају продавци и трошкова продаваца. Површина испод цене и изнад криве понуде мери произвођачев вишак остварен не тржишту.</w:t>
      </w:r>
      <w:r w:rsidR="00972BB4" w:rsidRPr="00972BB4">
        <w:rPr>
          <w:rFonts w:ascii="Times New Roman" w:eastAsia="Times New Roman" w:hAnsi="Times New Roman" w:cs="Times New Roman"/>
          <w:sz w:val="24"/>
          <w:szCs w:val="24"/>
          <w:vertAlign w:val="superscript"/>
          <w:lang w:val="sr-Cyrl-RS"/>
        </w:rPr>
        <w:footnoteReference w:id="16"/>
      </w:r>
      <w:r w:rsidR="00972BB4" w:rsidRPr="00972BB4">
        <w:rPr>
          <w:rFonts w:ascii="Times New Roman" w:eastAsia="Times New Roman" w:hAnsi="Times New Roman" w:cs="Times New Roman"/>
          <w:sz w:val="24"/>
          <w:szCs w:val="24"/>
          <w:lang w:val="sr-Cyrl-RS"/>
        </w:rPr>
        <w:t xml:space="preserve"> Произвођач</w:t>
      </w:r>
      <w:r>
        <w:rPr>
          <w:rFonts w:ascii="Times New Roman" w:eastAsia="Times New Roman" w:hAnsi="Times New Roman" w:cs="Times New Roman"/>
          <w:sz w:val="24"/>
          <w:szCs w:val="24"/>
          <w:lang w:val="sr-Cyrl-RS"/>
        </w:rPr>
        <w:t>ев вишак приказан је на Слици 12</w:t>
      </w:r>
      <w:r w:rsidR="00972BB4" w:rsidRPr="00972BB4">
        <w:rPr>
          <w:rFonts w:ascii="Times New Roman" w:eastAsia="Times New Roman" w:hAnsi="Times New Roman" w:cs="Times New Roman"/>
          <w:sz w:val="24"/>
          <w:szCs w:val="24"/>
          <w:lang w:val="sr-Cyrl-RS"/>
        </w:rPr>
        <w:t>.</w:t>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2044FB" w:rsidP="00972BB4">
            <w:pPr>
              <w:jc w:val="center"/>
              <w:rPr>
                <w:sz w:val="24"/>
                <w:szCs w:val="24"/>
                <w:lang w:val="sr-Cyrl-RS"/>
              </w:rPr>
            </w:pPr>
            <w:r>
              <w:rPr>
                <w:sz w:val="24"/>
                <w:szCs w:val="24"/>
                <w:lang w:val="sr-Cyrl-RS"/>
              </w:rPr>
              <w:lastRenderedPageBreak/>
              <w:t>Слика 12</w:t>
            </w:r>
            <w:r w:rsidR="00972BB4" w:rsidRPr="00972BB4">
              <w:rPr>
                <w:sz w:val="24"/>
                <w:szCs w:val="24"/>
                <w:lang w:val="sr-Cyrl-RS"/>
              </w:rPr>
              <w:t>. Произвођачев вишак</w:t>
            </w:r>
          </w:p>
        </w:tc>
      </w:tr>
      <w:tr w:rsidR="00972BB4" w:rsidRPr="00972BB4" w:rsidTr="00F810B9">
        <w:tc>
          <w:tcPr>
            <w:tcW w:w="9855" w:type="dxa"/>
          </w:tcPr>
          <w:p w:rsidR="00972BB4" w:rsidRPr="00972BB4" w:rsidRDefault="00972BB4" w:rsidP="00972BB4">
            <w:pPr>
              <w:jc w:val="center"/>
              <w:rPr>
                <w:sz w:val="24"/>
                <w:szCs w:val="24"/>
                <w:lang w:val="sr-Cyrl-RS"/>
              </w:rPr>
            </w:pPr>
            <w:r w:rsidRPr="00972BB4">
              <w:rPr>
                <w:rFonts w:asciiTheme="minorHAnsi" w:eastAsiaTheme="minorHAnsi" w:hAnsiTheme="minorHAnsi" w:cstheme="minorBidi"/>
                <w:sz w:val="24"/>
                <w:szCs w:val="24"/>
                <w:lang w:val="sr-Cyrl-RS"/>
              </w:rPr>
              <w:object w:dxaOrig="4845" w:dyaOrig="4185">
                <v:shape id="_x0000_i1036" type="#_x0000_t75" style="width:242.25pt;height:209.25pt" o:ole="">
                  <v:imagedata r:id="rId31" o:title=""/>
                </v:shape>
                <o:OLEObject Type="Embed" ProgID="PBrush" ShapeID="_x0000_i1036" DrawAspect="Content" ObjectID="_1441972455" r:id="rId32"/>
              </w:object>
            </w:r>
          </w:p>
        </w:tc>
      </w:tr>
      <w:tr w:rsidR="00972BB4" w:rsidRPr="00972BB4" w:rsidTr="00F810B9">
        <w:tc>
          <w:tcPr>
            <w:tcW w:w="9855" w:type="dxa"/>
          </w:tcPr>
          <w:p w:rsidR="00972BB4" w:rsidRPr="00972BB4" w:rsidRDefault="00972BB4" w:rsidP="00E46BAB">
            <w:pPr>
              <w:jc w:val="both"/>
              <w:rPr>
                <w:sz w:val="24"/>
                <w:szCs w:val="24"/>
                <w:lang w:val="sr-Cyrl-RS"/>
              </w:rPr>
            </w:pPr>
            <w:r w:rsidRPr="00972BB4">
              <w:rPr>
                <w:lang w:val="sr-Cyrl-RS"/>
              </w:rPr>
              <w:t xml:space="preserve">Извор: Максимовић Љ., (2008.), </w:t>
            </w:r>
            <w:r w:rsidRPr="002044FB">
              <w:rPr>
                <w:i/>
                <w:lang w:val="sr-Cyrl-RS"/>
              </w:rPr>
              <w:t>Теорија цена</w:t>
            </w:r>
            <w:r w:rsidRPr="00972BB4">
              <w:rPr>
                <w:lang w:val="sr-Cyrl-RS"/>
              </w:rPr>
              <w:t xml:space="preserve">, Економски факултет, </w:t>
            </w:r>
            <w:r w:rsidR="00E46BAB" w:rsidRPr="00972BB4">
              <w:rPr>
                <w:lang w:val="sr-Cyrl-RS"/>
              </w:rPr>
              <w:t xml:space="preserve">Крагујевац, </w:t>
            </w:r>
            <w:r w:rsidRPr="00972BB4">
              <w:rPr>
                <w:lang w:val="sr-Cyrl-RS"/>
              </w:rPr>
              <w:t>стр. 124.</w:t>
            </w:r>
          </w:p>
        </w:tc>
      </w:tr>
    </w:tbl>
    <w:p w:rsidR="00972BB4" w:rsidRPr="00972BB4" w:rsidRDefault="00972BB4" w:rsidP="00972BB4">
      <w:pPr>
        <w:spacing w:afterLines="120" w:after="288" w:line="240" w:lineRule="auto"/>
        <w:ind w:firstLine="720"/>
        <w:jc w:val="both"/>
        <w:rPr>
          <w:rFonts w:ascii="Times New Roman" w:eastAsia="Times New Roman" w:hAnsi="Times New Roman" w:cs="Times New Roman"/>
          <w:sz w:val="24"/>
          <w:szCs w:val="24"/>
          <w:lang w:val="sr-Cyrl-RS"/>
        </w:rPr>
      </w:pPr>
    </w:p>
    <w:p w:rsidR="00922363" w:rsidRPr="00972BB4" w:rsidRDefault="002044FB"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Економски вишак је благостање или нето корисност добијена производњом и потрошњом неког добра, а једнак је збиру потрошачевог и произвођачевог вишка.</w:t>
      </w:r>
      <w:r w:rsidR="00972BB4" w:rsidRPr="00972BB4">
        <w:rPr>
          <w:rFonts w:ascii="Times New Roman" w:eastAsia="Times New Roman" w:hAnsi="Times New Roman" w:cs="Times New Roman"/>
          <w:sz w:val="24"/>
          <w:szCs w:val="24"/>
          <w:vertAlign w:val="superscript"/>
          <w:lang w:val="sr-Cyrl-RS"/>
        </w:rPr>
        <w:footnoteReference w:id="17"/>
      </w:r>
      <w:r w:rsidR="00972BB4" w:rsidRPr="00972BB4">
        <w:rPr>
          <w:rFonts w:ascii="Times New Roman" w:eastAsia="Times New Roman" w:hAnsi="Times New Roman" w:cs="Times New Roman"/>
          <w:sz w:val="24"/>
          <w:szCs w:val="24"/>
          <w:lang w:val="sr-Cyrl-RS"/>
        </w:rPr>
        <w:t xml:space="preserve"> Економски вишак приказан је на Слици 1</w:t>
      </w:r>
      <w:r>
        <w:rPr>
          <w:rFonts w:ascii="Times New Roman" w:eastAsia="Times New Roman" w:hAnsi="Times New Roman" w:cs="Times New Roman"/>
          <w:sz w:val="24"/>
          <w:szCs w:val="24"/>
          <w:lang w:val="sr-Cyrl-RS"/>
        </w:rPr>
        <w:t>3</w:t>
      </w:r>
      <w:r w:rsidR="00972BB4" w:rsidRPr="00972BB4">
        <w:rPr>
          <w:rFonts w:ascii="Times New Roman" w:eastAsia="Times New Roman" w:hAnsi="Times New Roman" w:cs="Times New Roman"/>
          <w:sz w:val="24"/>
          <w:szCs w:val="24"/>
          <w:lang w:val="sr-Cyrl-RS"/>
        </w:rPr>
        <w:t>.</w:t>
      </w:r>
    </w:p>
    <w:tbl>
      <w:tblPr>
        <w:tblStyle w:val="TableGrid2"/>
        <w:tblW w:w="0" w:type="auto"/>
        <w:tblLook w:val="04A0" w:firstRow="1" w:lastRow="0" w:firstColumn="1" w:lastColumn="0" w:noHBand="0" w:noVBand="1"/>
      </w:tblPr>
      <w:tblGrid>
        <w:gridCol w:w="9576"/>
      </w:tblGrid>
      <w:tr w:rsidR="00972BB4" w:rsidRPr="00972BB4" w:rsidTr="00F810B9">
        <w:tc>
          <w:tcPr>
            <w:tcW w:w="9855" w:type="dxa"/>
          </w:tcPr>
          <w:p w:rsidR="00972BB4" w:rsidRPr="00972BB4" w:rsidRDefault="002044FB" w:rsidP="00972BB4">
            <w:pPr>
              <w:jc w:val="center"/>
              <w:rPr>
                <w:sz w:val="24"/>
                <w:szCs w:val="24"/>
                <w:lang w:val="sr-Cyrl-RS"/>
              </w:rPr>
            </w:pPr>
            <w:r>
              <w:rPr>
                <w:sz w:val="24"/>
                <w:szCs w:val="24"/>
                <w:lang w:val="sr-Cyrl-RS"/>
              </w:rPr>
              <w:t>Слика 13</w:t>
            </w:r>
            <w:r w:rsidR="00972BB4" w:rsidRPr="00972BB4">
              <w:rPr>
                <w:sz w:val="24"/>
                <w:szCs w:val="24"/>
                <w:lang w:val="sr-Cyrl-RS"/>
              </w:rPr>
              <w:t>. Економски вишак</w:t>
            </w:r>
          </w:p>
        </w:tc>
      </w:tr>
      <w:tr w:rsidR="00972BB4" w:rsidRPr="00972BB4" w:rsidTr="00F810B9">
        <w:tc>
          <w:tcPr>
            <w:tcW w:w="9855" w:type="dxa"/>
          </w:tcPr>
          <w:p w:rsidR="00972BB4" w:rsidRPr="00972BB4" w:rsidRDefault="00972BB4" w:rsidP="00972BB4">
            <w:pPr>
              <w:jc w:val="center"/>
              <w:rPr>
                <w:sz w:val="24"/>
                <w:szCs w:val="24"/>
                <w:lang w:val="sr-Cyrl-RS"/>
              </w:rPr>
            </w:pPr>
            <w:r w:rsidRPr="00972BB4">
              <w:rPr>
                <w:rFonts w:asciiTheme="minorHAnsi" w:eastAsiaTheme="minorHAnsi" w:hAnsiTheme="minorHAnsi" w:cstheme="minorBidi"/>
                <w:sz w:val="24"/>
                <w:szCs w:val="24"/>
                <w:lang w:val="sr-Cyrl-RS"/>
              </w:rPr>
              <w:object w:dxaOrig="6120" w:dyaOrig="4980">
                <v:shape id="_x0000_i1037" type="#_x0000_t75" style="width:294.75pt;height:240pt" o:ole="">
                  <v:imagedata r:id="rId33" o:title=""/>
                </v:shape>
                <o:OLEObject Type="Embed" ProgID="PBrush" ShapeID="_x0000_i1037" DrawAspect="Content" ObjectID="_1441972456" r:id="rId34"/>
              </w:object>
            </w:r>
          </w:p>
        </w:tc>
      </w:tr>
      <w:tr w:rsidR="00972BB4" w:rsidRPr="00972BB4" w:rsidTr="00F810B9">
        <w:tc>
          <w:tcPr>
            <w:tcW w:w="9855" w:type="dxa"/>
          </w:tcPr>
          <w:p w:rsidR="00972BB4" w:rsidRPr="00972BB4" w:rsidRDefault="00972BB4" w:rsidP="00E46BAB">
            <w:pPr>
              <w:jc w:val="both"/>
              <w:rPr>
                <w:szCs w:val="24"/>
                <w:lang w:val="sr-Cyrl-RS"/>
              </w:rPr>
            </w:pPr>
            <w:r w:rsidRPr="00972BB4">
              <w:rPr>
                <w:lang w:val="sr-Cyrl-RS"/>
              </w:rPr>
              <w:t xml:space="preserve">Извор: Максимовић Љ., (2008.), </w:t>
            </w:r>
            <w:r w:rsidRPr="002044FB">
              <w:rPr>
                <w:i/>
                <w:lang w:val="sr-Cyrl-RS"/>
              </w:rPr>
              <w:t>Теорија цена</w:t>
            </w:r>
            <w:r w:rsidRPr="00972BB4">
              <w:rPr>
                <w:lang w:val="sr-Cyrl-RS"/>
              </w:rPr>
              <w:t xml:space="preserve">, Економски факултет, </w:t>
            </w:r>
            <w:r w:rsidR="00E46BAB" w:rsidRPr="00972BB4">
              <w:rPr>
                <w:lang w:val="sr-Cyrl-RS"/>
              </w:rPr>
              <w:t xml:space="preserve">Крагујевац, </w:t>
            </w:r>
            <w:r w:rsidRPr="00972BB4">
              <w:rPr>
                <w:lang w:val="sr-Cyrl-RS"/>
              </w:rPr>
              <w:t>стр. 124.</w:t>
            </w:r>
          </w:p>
        </w:tc>
      </w:tr>
    </w:tbl>
    <w:p w:rsidR="00972BB4" w:rsidRPr="00972BB4" w:rsidRDefault="00972BB4" w:rsidP="00972BB4">
      <w:pPr>
        <w:spacing w:afterLines="120" w:after="288" w:line="240" w:lineRule="auto"/>
        <w:ind w:firstLine="720"/>
        <w:jc w:val="both"/>
        <w:rPr>
          <w:rFonts w:ascii="Times New Roman" w:eastAsia="Times New Roman" w:hAnsi="Times New Roman" w:cs="Times New Roman"/>
          <w:sz w:val="24"/>
          <w:szCs w:val="24"/>
          <w:lang w:val="sr-Cyrl-RS"/>
        </w:rPr>
      </w:pPr>
    </w:p>
    <w:p w:rsidR="002044FB" w:rsidRDefault="002044FB" w:rsidP="002044FB">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ab/>
      </w:r>
      <w:r w:rsidR="00972BB4" w:rsidRPr="00972BB4">
        <w:rPr>
          <w:rFonts w:ascii="Times New Roman" w:eastAsia="Times New Roman" w:hAnsi="Times New Roman" w:cs="Times New Roman"/>
          <w:sz w:val="24"/>
          <w:szCs w:val="24"/>
          <w:lang w:val="sr-Cyrl-RS"/>
        </w:rPr>
        <w:t>Економск</w:t>
      </w:r>
      <w:r>
        <w:rPr>
          <w:rFonts w:ascii="Times New Roman" w:eastAsia="Times New Roman" w:hAnsi="Times New Roman" w:cs="Times New Roman"/>
          <w:sz w:val="24"/>
          <w:szCs w:val="24"/>
          <w:lang w:val="sr-Cyrl-RS"/>
        </w:rPr>
        <w:t>и вишак се може изразити и као:</w:t>
      </w:r>
    </w:p>
    <w:p w:rsidR="00972BB4" w:rsidRPr="00972BB4" w:rsidRDefault="000A10A6" w:rsidP="002044FB">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Економски вишак = Вредност коју купци приписују добру – Трошкови производње</w:t>
      </w:r>
    </w:p>
    <w:p w:rsidR="00972BB4" w:rsidRPr="00972BB4" w:rsidRDefault="002044FB"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За алокацију ресурса се каже да је ефикасна када та алокација ресурса максимизира економски вишак. Неки од разлога за неефикасност алокације ресурса могу бити да добро не купује купац који му приписује највећу вредност и да произвођачи не производе добро уз најниже трошкове.</w:t>
      </w:r>
    </w:p>
    <w:p w:rsidR="00972BB4" w:rsidRPr="00972BB4" w:rsidRDefault="002044FB" w:rsidP="00972BB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972BB4" w:rsidRPr="00972BB4">
        <w:rPr>
          <w:rFonts w:ascii="Times New Roman" w:eastAsia="Times New Roman" w:hAnsi="Times New Roman" w:cs="Times New Roman"/>
          <w:sz w:val="24"/>
          <w:szCs w:val="24"/>
          <w:lang w:val="sr-Cyrl-RS"/>
        </w:rPr>
        <w:t>За количине испод Q</w:t>
      </w:r>
      <w:r w:rsidR="00972BB4" w:rsidRPr="00972BB4">
        <w:rPr>
          <w:rFonts w:ascii="Times New Roman" w:eastAsia="Times New Roman" w:hAnsi="Times New Roman" w:cs="Times New Roman"/>
          <w:sz w:val="24"/>
          <w:szCs w:val="24"/>
          <w:vertAlign w:val="subscript"/>
          <w:lang w:val="sr-Cyrl-RS"/>
        </w:rPr>
        <w:t>0</w:t>
      </w:r>
      <w:r w:rsidR="00972BB4" w:rsidRPr="00972BB4">
        <w:rPr>
          <w:rFonts w:ascii="Times New Roman" w:eastAsia="Times New Roman" w:hAnsi="Times New Roman" w:cs="Times New Roman"/>
          <w:sz w:val="24"/>
          <w:szCs w:val="24"/>
          <w:lang w:val="sr-Cyrl-RS"/>
        </w:rPr>
        <w:t>, вредност коју купци приписују добру већа је од трошка производње. То значи да ће пораст количине повећати укупан вишак све док се не достигне равнотежна количина Q</w:t>
      </w:r>
      <w:r w:rsidR="00972BB4" w:rsidRPr="00972BB4">
        <w:rPr>
          <w:rFonts w:ascii="Times New Roman" w:eastAsia="Times New Roman" w:hAnsi="Times New Roman" w:cs="Times New Roman"/>
          <w:sz w:val="24"/>
          <w:szCs w:val="24"/>
          <w:vertAlign w:val="subscript"/>
          <w:lang w:val="sr-Cyrl-RS"/>
        </w:rPr>
        <w:t>0</w:t>
      </w:r>
      <w:r w:rsidR="00972BB4" w:rsidRPr="00972BB4">
        <w:rPr>
          <w:rFonts w:ascii="Times New Roman" w:eastAsia="Times New Roman" w:hAnsi="Times New Roman" w:cs="Times New Roman"/>
          <w:sz w:val="24"/>
          <w:szCs w:val="24"/>
          <w:lang w:val="sr-Cyrl-RS"/>
        </w:rPr>
        <w:t>. За количине изнад Q</w:t>
      </w:r>
      <w:r w:rsidR="00972BB4" w:rsidRPr="00972BB4">
        <w:rPr>
          <w:rFonts w:ascii="Times New Roman" w:eastAsia="Times New Roman" w:hAnsi="Times New Roman" w:cs="Times New Roman"/>
          <w:sz w:val="24"/>
          <w:szCs w:val="24"/>
          <w:vertAlign w:val="subscript"/>
          <w:lang w:val="sr-Cyrl-RS"/>
        </w:rPr>
        <w:t>0</w:t>
      </w:r>
      <w:r w:rsidR="00972BB4" w:rsidRPr="00972BB4">
        <w:rPr>
          <w:rFonts w:ascii="Times New Roman" w:eastAsia="Times New Roman" w:hAnsi="Times New Roman" w:cs="Times New Roman"/>
          <w:sz w:val="24"/>
          <w:szCs w:val="24"/>
          <w:lang w:val="sr-Cyrl-RS"/>
        </w:rPr>
        <w:t>, вредност коју купци приписују добру мања је од трошка производње. То значи да ће производња већа од равнотежне Q</w:t>
      </w:r>
      <w:r w:rsidR="00972BB4" w:rsidRPr="00972BB4">
        <w:rPr>
          <w:rFonts w:ascii="Times New Roman" w:eastAsia="Times New Roman" w:hAnsi="Times New Roman" w:cs="Times New Roman"/>
          <w:sz w:val="24"/>
          <w:szCs w:val="24"/>
          <w:vertAlign w:val="subscript"/>
          <w:lang w:val="sr-Cyrl-RS"/>
        </w:rPr>
        <w:t xml:space="preserve">0 </w:t>
      </w:r>
      <w:r w:rsidR="00972BB4" w:rsidRPr="00972BB4">
        <w:rPr>
          <w:rFonts w:ascii="Times New Roman" w:eastAsia="Times New Roman" w:hAnsi="Times New Roman" w:cs="Times New Roman"/>
          <w:sz w:val="24"/>
          <w:szCs w:val="24"/>
          <w:lang w:val="sr-Cyrl-RS"/>
        </w:rPr>
        <w:t>смањити укупан вишак.</w:t>
      </w:r>
    </w:p>
    <w:p w:rsidR="00922363" w:rsidRPr="00972BB4" w:rsidRDefault="00972BB4" w:rsidP="00972BB4">
      <w:pPr>
        <w:spacing w:afterLines="120" w:after="288" w:line="240" w:lineRule="auto"/>
        <w:ind w:firstLine="720"/>
        <w:jc w:val="both"/>
        <w:rPr>
          <w:rFonts w:ascii="Times New Roman" w:eastAsia="Times New Roman" w:hAnsi="Times New Roman" w:cs="Times New Roman"/>
          <w:sz w:val="24"/>
          <w:szCs w:val="24"/>
          <w:lang w:val="sr-Cyrl-RS"/>
        </w:rPr>
      </w:pPr>
      <w:r w:rsidRPr="00972BB4">
        <w:rPr>
          <w:rFonts w:ascii="Times New Roman" w:eastAsia="Times New Roman" w:hAnsi="Times New Roman" w:cs="Times New Roman"/>
          <w:sz w:val="24"/>
          <w:szCs w:val="24"/>
          <w:lang w:val="sr-Cyrl-RS"/>
        </w:rPr>
        <w:t xml:space="preserve"> </w:t>
      </w:r>
    </w:p>
    <w:p w:rsidR="008F45B1" w:rsidRDefault="008F45B1" w:rsidP="00D66634">
      <w:pPr>
        <w:spacing w:line="240" w:lineRule="auto"/>
        <w:jc w:val="both"/>
        <w:rPr>
          <w:rFonts w:ascii="Times New Roman" w:hAnsi="Times New Roman" w:cs="Times New Roman"/>
          <w:sz w:val="24"/>
          <w:szCs w:val="24"/>
          <w:lang w:val="sr-Cyrl-RS"/>
        </w:rPr>
      </w:pPr>
    </w:p>
    <w:p w:rsidR="008F45B1" w:rsidRPr="00DE33D7" w:rsidRDefault="00646674" w:rsidP="00DE33D7">
      <w:pPr>
        <w:pStyle w:val="Heading4"/>
      </w:pPr>
      <w:r w:rsidRPr="00DE33D7">
        <w:t>2.2</w:t>
      </w:r>
      <w:r w:rsidR="008F45B1" w:rsidRPr="00DE33D7">
        <w:t>. Монопол</w:t>
      </w:r>
    </w:p>
    <w:p w:rsidR="00407417" w:rsidRDefault="00AD1F75" w:rsidP="00D66634">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ab/>
      </w:r>
    </w:p>
    <w:p w:rsidR="00407417" w:rsidRDefault="00646674" w:rsidP="00DE33D7">
      <w:pPr>
        <w:pStyle w:val="Heading5"/>
      </w:pPr>
      <w:r>
        <w:t>2.2.1.</w:t>
      </w:r>
      <w:r w:rsidR="00407417" w:rsidRPr="00407417">
        <w:t xml:space="preserve"> Појам и разлози настанка монопола</w:t>
      </w:r>
    </w:p>
    <w:p w:rsidR="009B2F38" w:rsidRPr="009B2F38" w:rsidRDefault="009B2F38" w:rsidP="009B2F38">
      <w:pPr>
        <w:rPr>
          <w:lang w:val="sr-Cyrl-RS"/>
        </w:rPr>
      </w:pPr>
    </w:p>
    <w:p w:rsidR="00407417" w:rsidRPr="00407417" w:rsidRDefault="00407417"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Pr="00407417">
        <w:rPr>
          <w:rFonts w:ascii="Times New Roman" w:eastAsia="Times New Roman" w:hAnsi="Times New Roman" w:cs="Times New Roman"/>
          <w:sz w:val="24"/>
          <w:szCs w:val="24"/>
          <w:lang w:val="sr-Cyrl-RS"/>
        </w:rPr>
        <w:t>Предузеће је монопол ако је једини продавац производа и ако тај производ нема блиске супституте.</w:t>
      </w:r>
      <w:r w:rsidRPr="00407417">
        <w:rPr>
          <w:rFonts w:ascii="Times New Roman" w:eastAsia="Times New Roman" w:hAnsi="Times New Roman" w:cs="Times New Roman"/>
          <w:sz w:val="24"/>
          <w:szCs w:val="24"/>
          <w:vertAlign w:val="superscript"/>
          <w:lang w:val="sr-Cyrl-RS"/>
        </w:rPr>
        <w:footnoteReference w:id="18"/>
      </w:r>
      <w:r w:rsidRPr="00407417">
        <w:rPr>
          <w:rFonts w:ascii="Times New Roman" w:eastAsia="Times New Roman" w:hAnsi="Times New Roman" w:cs="Times New Roman"/>
          <w:sz w:val="24"/>
          <w:szCs w:val="24"/>
          <w:lang w:val="sr-Cyrl-RS"/>
        </w:rPr>
        <w:t xml:space="preserve"> Назив монопол настао је од грчке речи „монос“, што значи један, и „полеин“, што значи продавати. Основни узрок што то предузеће остаје једини продавац на тржишту јесу баријере уласку. Баријере уласку на тржиште су фактори који отежавају новим предузећима улазак у неки сектор. Неке од тих баријера су правна ограничења, високи трошкови уласка и оглашавање и диференцијација производа.</w:t>
      </w:r>
    </w:p>
    <w:p w:rsidR="00407417" w:rsidRPr="00407417"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Правна ограничења се односе на захтев да држава понекад ограничава конкуренцију у одређеним економским секторима. У важна правна ограничења спадају патенти, ограничења уласка у неки сектор као и царине и квоте у спољној трговини.</w:t>
      </w:r>
      <w:r w:rsidR="00407417" w:rsidRPr="00407417">
        <w:rPr>
          <w:rFonts w:ascii="Times New Roman" w:eastAsia="Times New Roman" w:hAnsi="Times New Roman" w:cs="Times New Roman"/>
          <w:sz w:val="24"/>
          <w:szCs w:val="24"/>
          <w:vertAlign w:val="superscript"/>
          <w:lang w:val="sr-Cyrl-RS"/>
        </w:rPr>
        <w:footnoteReference w:id="19"/>
      </w:r>
      <w:r w:rsidR="00407417" w:rsidRPr="00407417">
        <w:rPr>
          <w:rFonts w:ascii="Times New Roman" w:eastAsia="Times New Roman" w:hAnsi="Times New Roman" w:cs="Times New Roman"/>
          <w:sz w:val="24"/>
          <w:szCs w:val="24"/>
          <w:lang w:val="sr-Cyrl-RS"/>
        </w:rPr>
        <w:t xml:space="preserve"> Патент се додељује проналазачу да би му се привремено омогућило искључиво коришћење производа или процеса који је патентиран. Чест пример су фармацеутске компаније којима се додељују патенти за нове лекове, у чији проналазак и развој су уложиле велика средства. Ограничења уласка у неке секторе спроводи се доделом концесионих монопола за услуге као сто су телефонске везе, дистрибуција електричне енергије и воде. На овај начин предузеће добија ексклузивно право на пружање неке услуге, али се обавезује да ограничи свој профит и да пружа усуге свим корисницима у овиру једне регије, чак и када су неки од корисника  непрофитабилни. Царине и квоте </w:t>
      </w:r>
      <w:r w:rsidR="00407417" w:rsidRPr="00407417">
        <w:rPr>
          <w:rFonts w:ascii="Times New Roman" w:eastAsia="Times New Roman" w:hAnsi="Times New Roman" w:cs="Times New Roman"/>
          <w:sz w:val="24"/>
          <w:szCs w:val="24"/>
          <w:lang w:val="sr-Cyrl-RS"/>
        </w:rPr>
        <w:lastRenderedPageBreak/>
        <w:t>односе се на увозна ограничења која намеће држава са циљем спречавања уласка страних конкурената.</w:t>
      </w:r>
    </w:p>
    <w:p w:rsidR="00407417" w:rsidRPr="00407417"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Поред правних, постоје и економске препреке за улазак нових компанија у одређени сектор. Препрека могу бити високи трошкови којима би нова компанија била изложена. Пример за то су високи трошкови дизајнирања и тестирања нових авиона у сектору комерцијалних летова. </w:t>
      </w:r>
    </w:p>
    <w:p w:rsidR="00407417"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Оглашавање може да створи свест о производу и лојалности према познатим брендовима и да на тај начин створи препреку уласку нових компанија. Диференијација намеће препреку уласку нових компанија и повећава тржишну моћ постојећих произвођача, јер мали број произвођача производи мноштво брендова  и на тај начин привлачи велики број портошача и оставља мало простора за нове компаније.</w:t>
      </w:r>
    </w:p>
    <w:p w:rsidR="00BA772B" w:rsidRPr="00407417" w:rsidRDefault="00BA772B" w:rsidP="00BA772B">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color w:val="000000"/>
          <w:sz w:val="24"/>
          <w:szCs w:val="24"/>
          <w:shd w:val="clear" w:color="auto" w:fill="FFFFFF"/>
          <w:lang w:val="sr-Cyrl-RS"/>
        </w:rPr>
        <w:tab/>
      </w:r>
      <w:r w:rsidRPr="00407417">
        <w:rPr>
          <w:rFonts w:ascii="Times New Roman" w:eastAsia="Times New Roman" w:hAnsi="Times New Roman" w:cs="Times New Roman"/>
          <w:color w:val="000000"/>
          <w:sz w:val="24"/>
          <w:szCs w:val="24"/>
          <w:shd w:val="clear" w:color="auto" w:fill="FFFFFF"/>
          <w:lang w:val="sr-Cyrl-RS"/>
        </w:rPr>
        <w:t>Један од разлога који доводи до појаве монопола јесте надзор над сировинама, што је чест случај у неким гранама индустрије. Тако предузеће које има надзор над неком рудом, као што је боксит, може постати монополиста у производњи алуминијума. Други разлог је власништво над патентима, јер предузеће које има патент за производњу неког добра може постати једини произвођач тог добра. Трећи разлог појаве монопола јесте политика цена. Предузеће које прво започне са производњом неког добра, вођењем политике цена онемогућава конкурентима улазак на тржиште и постаје монополиста и природни монопол. Као четврти разлог представља се природни монопол који имају предузећа чији AC снажно падају са повећањем производње због велике економије обима, па такво предузеће може да производи укупну производњу гране боље него што би то учинила многа предузећа заједно.</w:t>
      </w:r>
      <w:r w:rsidRPr="00407417">
        <w:rPr>
          <w:rFonts w:ascii="Times New Roman" w:eastAsia="Times New Roman" w:hAnsi="Times New Roman" w:cs="Times New Roman"/>
          <w:color w:val="000000"/>
          <w:sz w:val="24"/>
          <w:szCs w:val="24"/>
          <w:shd w:val="clear" w:color="auto" w:fill="FFFFFF"/>
          <w:vertAlign w:val="superscript"/>
          <w:lang w:val="sr-Cyrl-RS"/>
        </w:rPr>
        <w:footnoteReference w:id="20"/>
      </w:r>
    </w:p>
    <w:p w:rsidR="00BA772B" w:rsidRPr="00407417" w:rsidRDefault="00BA772B" w:rsidP="00BA772B">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Pr="00407417">
        <w:rPr>
          <w:rFonts w:ascii="Times New Roman" w:eastAsia="Times New Roman" w:hAnsi="Times New Roman" w:cs="Times New Roman"/>
          <w:sz w:val="24"/>
          <w:szCs w:val="24"/>
          <w:lang w:val="sr-Cyrl-RS"/>
        </w:rPr>
        <w:t>Монополска (тржишна) моћ означава ст</w:t>
      </w:r>
      <w:r w:rsidR="008017DE">
        <w:rPr>
          <w:rFonts w:ascii="Times New Roman" w:eastAsia="Times New Roman" w:hAnsi="Times New Roman" w:cs="Times New Roman"/>
          <w:sz w:val="24"/>
          <w:szCs w:val="24"/>
        </w:rPr>
        <w:t>e</w:t>
      </w:r>
      <w:r w:rsidRPr="00407417">
        <w:rPr>
          <w:rFonts w:ascii="Times New Roman" w:eastAsia="Times New Roman" w:hAnsi="Times New Roman" w:cs="Times New Roman"/>
          <w:sz w:val="24"/>
          <w:szCs w:val="24"/>
          <w:lang w:val="sr-Cyrl-RS"/>
        </w:rPr>
        <w:t>пен контроле који једно предузеће или мали број предузећа има над одлучивањем о ценама и производњи у сектору.</w:t>
      </w:r>
      <w:r w:rsidRPr="00407417">
        <w:rPr>
          <w:rFonts w:ascii="Times New Roman" w:eastAsia="Times New Roman" w:hAnsi="Times New Roman" w:cs="Times New Roman"/>
          <w:sz w:val="24"/>
          <w:szCs w:val="24"/>
          <w:vertAlign w:val="superscript"/>
          <w:lang w:val="sr-Cyrl-RS"/>
        </w:rPr>
        <w:footnoteReference w:id="21"/>
      </w:r>
      <w:r w:rsidRPr="00407417">
        <w:rPr>
          <w:rFonts w:ascii="Times New Roman" w:eastAsia="Times New Roman" w:hAnsi="Times New Roman" w:cs="Times New Roman"/>
          <w:sz w:val="24"/>
          <w:szCs w:val="24"/>
          <w:lang w:val="sr-Cyrl-RS"/>
        </w:rPr>
        <w:t xml:space="preserve"> </w:t>
      </w:r>
    </w:p>
    <w:p w:rsidR="00BA772B" w:rsidRDefault="00BA772B" w:rsidP="00407417">
      <w:pPr>
        <w:spacing w:afterLines="120" w:after="288" w:line="240" w:lineRule="auto"/>
        <w:jc w:val="center"/>
        <w:rPr>
          <w:rFonts w:ascii="Times New Roman" w:eastAsia="Times New Roman" w:hAnsi="Times New Roman" w:cs="Times New Roman"/>
          <w:sz w:val="28"/>
          <w:szCs w:val="28"/>
          <w:lang w:val="sr-Cyrl-RS"/>
        </w:rPr>
      </w:pPr>
    </w:p>
    <w:p w:rsidR="00407417" w:rsidRDefault="00646674" w:rsidP="00DE33D7">
      <w:pPr>
        <w:pStyle w:val="Heading5"/>
      </w:pPr>
      <w:r>
        <w:t>2.2</w:t>
      </w:r>
      <w:r w:rsidR="00BA772B">
        <w:t>.</w:t>
      </w:r>
      <w:r w:rsidR="00407417" w:rsidRPr="00407417">
        <w:t>2. Врсте монопола</w:t>
      </w:r>
    </w:p>
    <w:p w:rsidR="009B2F38" w:rsidRPr="009B2F38" w:rsidRDefault="009B2F38" w:rsidP="009B2F38">
      <w:pPr>
        <w:rPr>
          <w:lang w:val="sr-Cyrl-RS"/>
        </w:rPr>
      </w:pPr>
    </w:p>
    <w:p w:rsidR="00407417" w:rsidRPr="00407417"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Према начину настанка из</w:t>
      </w:r>
      <w:r w:rsidR="008017DE">
        <w:rPr>
          <w:rFonts w:ascii="Times New Roman" w:eastAsia="Times New Roman" w:hAnsi="Times New Roman" w:cs="Times New Roman"/>
          <w:sz w:val="24"/>
          <w:szCs w:val="24"/>
          <w:lang w:val="sr-Cyrl-RS"/>
        </w:rPr>
        <w:t>в</w:t>
      </w:r>
      <w:r w:rsidR="00407417" w:rsidRPr="00407417">
        <w:rPr>
          <w:rFonts w:ascii="Times New Roman" w:eastAsia="Times New Roman" w:hAnsi="Times New Roman" w:cs="Times New Roman"/>
          <w:sz w:val="24"/>
          <w:szCs w:val="24"/>
          <w:lang w:val="sr-Cyrl-RS"/>
        </w:rPr>
        <w:t xml:space="preserve">ршена је подела монопола на природни монопол, законски монопол, економски монопол и „октоподски“ монопол. </w:t>
      </w:r>
      <w:r w:rsidR="00407417" w:rsidRPr="00407417">
        <w:rPr>
          <w:rFonts w:ascii="Times New Roman" w:eastAsia="Times New Roman" w:hAnsi="Times New Roman" w:cs="Times New Roman"/>
          <w:sz w:val="24"/>
          <w:szCs w:val="24"/>
          <w:vertAlign w:val="superscript"/>
          <w:lang w:val="sr-Cyrl-RS"/>
        </w:rPr>
        <w:footnoteReference w:id="22"/>
      </w:r>
    </w:p>
    <w:p w:rsidR="00407417" w:rsidRPr="00407417"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Нека грана је природни монопол када је једно предузеће у стању да цел</w:t>
      </w:r>
      <w:r w:rsidR="007C57B7">
        <w:rPr>
          <w:rFonts w:ascii="Times New Roman" w:eastAsia="Times New Roman" w:hAnsi="Times New Roman" w:cs="Times New Roman"/>
          <w:sz w:val="24"/>
          <w:szCs w:val="24"/>
          <w:lang w:val="sr-Cyrl-RS"/>
        </w:rPr>
        <w:t>о тржиште снабде добром или услу</w:t>
      </w:r>
      <w:bookmarkStart w:id="4" w:name="_GoBack"/>
      <w:bookmarkEnd w:id="4"/>
      <w:r w:rsidR="00407417" w:rsidRPr="00407417">
        <w:rPr>
          <w:rFonts w:ascii="Times New Roman" w:eastAsia="Times New Roman" w:hAnsi="Times New Roman" w:cs="Times New Roman"/>
          <w:sz w:val="24"/>
          <w:szCs w:val="24"/>
          <w:lang w:val="sr-Cyrl-RS"/>
        </w:rPr>
        <w:t>гом, и то уз ниже трошкове, него што би то могла да учине два или више предузећа. Природни монопол настаје када постоји економија обима у значајном делу аутпута.</w:t>
      </w:r>
      <w:r w:rsidR="00407417" w:rsidRPr="00407417">
        <w:rPr>
          <w:rFonts w:ascii="Times New Roman" w:eastAsia="Times New Roman" w:hAnsi="Times New Roman" w:cs="Times New Roman"/>
          <w:sz w:val="24"/>
          <w:szCs w:val="24"/>
          <w:vertAlign w:val="superscript"/>
          <w:lang w:val="sr-Cyrl-RS"/>
        </w:rPr>
        <w:footnoteReference w:id="23"/>
      </w:r>
      <w:r w:rsidR="00407417" w:rsidRPr="00407417">
        <w:rPr>
          <w:rFonts w:ascii="Times New Roman" w:eastAsia="Times New Roman" w:hAnsi="Times New Roman" w:cs="Times New Roman"/>
          <w:sz w:val="24"/>
          <w:szCs w:val="24"/>
          <w:lang w:val="sr-Cyrl-RS"/>
        </w:rPr>
        <w:t xml:space="preserve"> Један пример природног монопола јесте дистрибуција воде. Да би се становници неког града снабдели водом, предузеће мора да изгради водоводну мрежу кроз </w:t>
      </w:r>
      <w:r w:rsidR="00407417" w:rsidRPr="00407417">
        <w:rPr>
          <w:rFonts w:ascii="Times New Roman" w:eastAsia="Times New Roman" w:hAnsi="Times New Roman" w:cs="Times New Roman"/>
          <w:sz w:val="24"/>
          <w:szCs w:val="24"/>
          <w:lang w:val="sr-Cyrl-RS"/>
        </w:rPr>
        <w:lastRenderedPageBreak/>
        <w:t>цео град.</w:t>
      </w:r>
      <w:r w:rsidR="00E46BAB">
        <w:rPr>
          <w:rFonts w:ascii="Times New Roman" w:eastAsia="Times New Roman" w:hAnsi="Times New Roman" w:cs="Times New Roman"/>
          <w:sz w:val="24"/>
          <w:szCs w:val="24"/>
          <w:lang w:val="sr-Cyrl-RS"/>
        </w:rPr>
        <w:t xml:space="preserve"> </w:t>
      </w:r>
      <w:r w:rsidR="00407417" w:rsidRPr="00407417">
        <w:rPr>
          <w:rFonts w:ascii="Times New Roman" w:eastAsia="Times New Roman" w:hAnsi="Times New Roman" w:cs="Times New Roman"/>
          <w:sz w:val="24"/>
          <w:szCs w:val="24"/>
          <w:lang w:val="sr-Cyrl-RS"/>
        </w:rPr>
        <w:t>Улазак на тржиште на којем друго предузеће има природан монопол није привлачно, јер нова предузећа знају да не могу да остваре исте ниске трошкове као монополиста и за њих би пр</w:t>
      </w:r>
      <w:r w:rsidR="008017DE">
        <w:rPr>
          <w:rFonts w:ascii="Times New Roman" w:eastAsia="Times New Roman" w:hAnsi="Times New Roman" w:cs="Times New Roman"/>
          <w:sz w:val="24"/>
          <w:szCs w:val="24"/>
          <w:lang w:val="sr-Cyrl-RS"/>
        </w:rPr>
        <w:t>е</w:t>
      </w:r>
      <w:r w:rsidR="00407417" w:rsidRPr="00407417">
        <w:rPr>
          <w:rFonts w:ascii="Times New Roman" w:eastAsia="Times New Roman" w:hAnsi="Times New Roman" w:cs="Times New Roman"/>
          <w:sz w:val="24"/>
          <w:szCs w:val="24"/>
          <w:lang w:val="sr-Cyrl-RS"/>
        </w:rPr>
        <w:t>остао мањи део тржишта.</w:t>
      </w:r>
    </w:p>
    <w:p w:rsidR="00407417" w:rsidRPr="00407417"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Законски монополи настају зато што је држава једној особи или предузећу дала ексклузивно право на продају неког добра или услуге. Ексклузивно право се додељује на основу политичког утицаја будућег монополисте, или уколико се сматра де је то у јавном интересу. Закони о патентима и ауторским правима представљају два важна примера како држава ствара монопол који ће служити јавном интересу.   </w:t>
      </w:r>
    </w:p>
    <w:p w:rsidR="00407417" w:rsidRPr="00407417"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Економски монополи проистичу из процеса концентрације и централизације производње и капитала по гранама и били су карактеристични за капитализам крајем 19. и почетком 20. века.</w:t>
      </w:r>
    </w:p>
    <w:p w:rsidR="00407417" w:rsidRPr="00407417"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E46BAB">
        <w:rPr>
          <w:rFonts w:ascii="Times New Roman" w:eastAsia="Times New Roman" w:hAnsi="Times New Roman" w:cs="Times New Roman"/>
          <w:sz w:val="24"/>
          <w:szCs w:val="24"/>
          <w:lang w:val="sr-Cyrl-RS"/>
        </w:rPr>
        <w:t>Октоподски</w:t>
      </w:r>
      <w:r w:rsidR="00407417" w:rsidRPr="00407417">
        <w:rPr>
          <w:rFonts w:ascii="Times New Roman" w:eastAsia="Times New Roman" w:hAnsi="Times New Roman" w:cs="Times New Roman"/>
          <w:sz w:val="24"/>
          <w:szCs w:val="24"/>
          <w:lang w:val="sr-Cyrl-RS"/>
        </w:rPr>
        <w:t xml:space="preserve"> монопол комбинује карактеристике природног и економског монопола и код њега због величине неопходне опреме није погодно подизати целу мрежу поред неког постојећег предузећа.</w:t>
      </w:r>
    </w:p>
    <w:p w:rsidR="00407417" w:rsidRPr="00407417" w:rsidRDefault="00407417" w:rsidP="00407417">
      <w:pPr>
        <w:spacing w:afterLines="120" w:after="288" w:line="240" w:lineRule="auto"/>
        <w:jc w:val="both"/>
        <w:rPr>
          <w:rFonts w:ascii="Times New Roman" w:eastAsia="Times New Roman" w:hAnsi="Times New Roman" w:cs="Times New Roman"/>
          <w:sz w:val="24"/>
          <w:szCs w:val="24"/>
          <w:lang w:val="sr-Cyrl-RS"/>
        </w:rPr>
      </w:pPr>
    </w:p>
    <w:p w:rsidR="00407417" w:rsidRDefault="00646674" w:rsidP="00DE33D7">
      <w:pPr>
        <w:pStyle w:val="Heading5"/>
      </w:pPr>
      <w:r>
        <w:t>2.2</w:t>
      </w:r>
      <w:r w:rsidR="003C2F6D">
        <w:t>.</w:t>
      </w:r>
      <w:r w:rsidR="00407417" w:rsidRPr="00407417">
        <w:t>3. Одлука монополисте о производњи и ценама</w:t>
      </w:r>
    </w:p>
    <w:p w:rsidR="009B2F38" w:rsidRPr="009B2F38" w:rsidRDefault="009B2F38" w:rsidP="009B2F38">
      <w:pPr>
        <w:rPr>
          <w:lang w:val="sr-Cyrl-RS"/>
        </w:rPr>
      </w:pPr>
    </w:p>
    <w:p w:rsidR="00BA772B" w:rsidRPr="00407417" w:rsidRDefault="003C2F6D" w:rsidP="003C2F6D">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Монополиста је једини произвођач на тржишту и у стању је да мења цену свог добра прилагођавањем количине коју нуди на тржишту. Пошто је једини произвођач на тржишту, његова крива тражње је и крива тржишне тражње. Крива тражње монополисте негативног је нагиба, као на слици</w:t>
      </w:r>
      <w:r>
        <w:rPr>
          <w:rFonts w:ascii="Times New Roman" w:eastAsia="Times New Roman" w:hAnsi="Times New Roman" w:cs="Times New Roman"/>
          <w:sz w:val="24"/>
          <w:szCs w:val="24"/>
          <w:lang w:val="sr-Cyrl-RS"/>
        </w:rPr>
        <w:t xml:space="preserve"> 1</w:t>
      </w:r>
      <w:r w:rsidR="002044FB">
        <w:rPr>
          <w:rFonts w:ascii="Times New Roman" w:eastAsia="Times New Roman" w:hAnsi="Times New Roman" w:cs="Times New Roman"/>
          <w:sz w:val="24"/>
          <w:szCs w:val="24"/>
          <w:lang w:val="sr-Cyrl-RS"/>
        </w:rPr>
        <w:t>4</w:t>
      </w:r>
      <w:r w:rsidR="00407417" w:rsidRPr="00407417">
        <w:rPr>
          <w:rFonts w:ascii="Times New Roman" w:eastAsia="Times New Roman" w:hAnsi="Times New Roman" w:cs="Times New Roman"/>
          <w:sz w:val="24"/>
          <w:szCs w:val="24"/>
          <w:lang w:val="sr-Cyrl-RS"/>
        </w:rPr>
        <w:t>.</w:t>
      </w:r>
    </w:p>
    <w:tbl>
      <w:tblPr>
        <w:tblStyle w:val="TableGrid1"/>
        <w:tblW w:w="0" w:type="auto"/>
        <w:tblLook w:val="04A0" w:firstRow="1" w:lastRow="0" w:firstColumn="1" w:lastColumn="0" w:noHBand="0" w:noVBand="1"/>
      </w:tblPr>
      <w:tblGrid>
        <w:gridCol w:w="9576"/>
      </w:tblGrid>
      <w:tr w:rsidR="00407417" w:rsidRPr="00407417" w:rsidTr="00F810B9">
        <w:tc>
          <w:tcPr>
            <w:tcW w:w="9855" w:type="dxa"/>
          </w:tcPr>
          <w:p w:rsidR="00407417" w:rsidRPr="00407417" w:rsidRDefault="003C2F6D" w:rsidP="00407417">
            <w:pPr>
              <w:jc w:val="center"/>
              <w:rPr>
                <w:sz w:val="24"/>
                <w:szCs w:val="24"/>
                <w:lang w:val="sr-Cyrl-RS"/>
              </w:rPr>
            </w:pPr>
            <w:r>
              <w:rPr>
                <w:sz w:val="24"/>
                <w:szCs w:val="24"/>
                <w:lang w:val="sr-Cyrl-RS"/>
              </w:rPr>
              <w:t>Слика 1</w:t>
            </w:r>
            <w:r w:rsidR="002044FB">
              <w:rPr>
                <w:sz w:val="24"/>
                <w:szCs w:val="24"/>
                <w:lang w:val="sr-Cyrl-RS"/>
              </w:rPr>
              <w:t>4</w:t>
            </w:r>
            <w:r w:rsidR="00407417" w:rsidRPr="00407417">
              <w:rPr>
                <w:sz w:val="24"/>
                <w:szCs w:val="24"/>
                <w:lang w:val="sr-Cyrl-RS"/>
              </w:rPr>
              <w:t>. Крива тражње монополисте</w:t>
            </w:r>
          </w:p>
        </w:tc>
      </w:tr>
      <w:tr w:rsidR="00407417" w:rsidRPr="00407417" w:rsidTr="00F810B9">
        <w:tc>
          <w:tcPr>
            <w:tcW w:w="9855" w:type="dxa"/>
          </w:tcPr>
          <w:p w:rsidR="00407417" w:rsidRPr="00407417" w:rsidRDefault="00D4359F" w:rsidP="00407417">
            <w:pPr>
              <w:jc w:val="center"/>
              <w:rPr>
                <w:sz w:val="24"/>
                <w:szCs w:val="24"/>
                <w:lang w:val="sr-Cyrl-RS"/>
              </w:rPr>
            </w:pPr>
            <w:r w:rsidRPr="00407417">
              <w:rPr>
                <w:rFonts w:asciiTheme="minorHAnsi" w:eastAsiaTheme="minorHAnsi" w:hAnsiTheme="minorHAnsi" w:cstheme="minorBidi"/>
                <w:sz w:val="24"/>
                <w:szCs w:val="24"/>
                <w:lang w:val="sr-Cyrl-RS"/>
              </w:rPr>
              <w:object w:dxaOrig="7020" w:dyaOrig="4740">
                <v:shape id="_x0000_i1038" type="#_x0000_t75" style="width:239.25pt;height:184.5pt" o:ole="">
                  <v:imagedata r:id="rId35" o:title=""/>
                </v:shape>
                <o:OLEObject Type="Embed" ProgID="PBrush" ShapeID="_x0000_i1038" DrawAspect="Content" ObjectID="_1441972457" r:id="rId36"/>
              </w:object>
            </w:r>
          </w:p>
        </w:tc>
      </w:tr>
      <w:tr w:rsidR="00407417" w:rsidRPr="00407417" w:rsidTr="00F810B9">
        <w:tc>
          <w:tcPr>
            <w:tcW w:w="9855" w:type="dxa"/>
          </w:tcPr>
          <w:p w:rsidR="00407417" w:rsidRPr="00407417" w:rsidRDefault="003C2F6D" w:rsidP="00E46BAB">
            <w:pPr>
              <w:jc w:val="both"/>
              <w:rPr>
                <w:szCs w:val="24"/>
                <w:lang w:val="sr-Cyrl-RS"/>
              </w:rPr>
            </w:pPr>
            <w:r>
              <w:rPr>
                <w:lang w:val="sr-Cyrl-RS"/>
              </w:rPr>
              <w:t xml:space="preserve">Извор: </w:t>
            </w:r>
            <w:r w:rsidR="002044FB" w:rsidRPr="002044FB">
              <w:rPr>
                <w:lang w:val="sr-Cyrl-RS"/>
              </w:rPr>
              <w:t xml:space="preserve">Грегори М., (2006.), </w:t>
            </w:r>
            <w:r w:rsidR="002044FB" w:rsidRPr="00B6044B">
              <w:rPr>
                <w:i/>
                <w:lang w:val="sr-Cyrl-RS"/>
              </w:rPr>
              <w:t>Принципи економије</w:t>
            </w:r>
            <w:r w:rsidR="002044FB" w:rsidRPr="002044FB">
              <w:rPr>
                <w:lang w:val="sr-Cyrl-RS"/>
              </w:rPr>
              <w:t xml:space="preserve">, Економски факултет, </w:t>
            </w:r>
            <w:r w:rsidR="00E46BAB" w:rsidRPr="002044FB">
              <w:rPr>
                <w:lang w:val="sr-Cyrl-RS"/>
              </w:rPr>
              <w:t xml:space="preserve">Београд, </w:t>
            </w:r>
            <w:r w:rsidR="002044FB" w:rsidRPr="002044FB">
              <w:rPr>
                <w:lang w:val="sr-Cyrl-RS"/>
              </w:rPr>
              <w:t>стр. 321.</w:t>
            </w:r>
          </w:p>
        </w:tc>
      </w:tr>
    </w:tbl>
    <w:p w:rsidR="002044FB" w:rsidRDefault="00BA772B"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p>
    <w:p w:rsidR="00407417" w:rsidRPr="00407417" w:rsidRDefault="002044FB"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ab/>
      </w:r>
      <w:r w:rsidR="00407417" w:rsidRPr="00407417">
        <w:rPr>
          <w:rFonts w:ascii="Times New Roman" w:eastAsia="Times New Roman" w:hAnsi="Times New Roman" w:cs="Times New Roman"/>
          <w:sz w:val="24"/>
          <w:szCs w:val="24"/>
          <w:lang w:val="sr-Cyrl-RS"/>
        </w:rPr>
        <w:t>Облик криве тражње потиче од чињенице да ће са повећањем цене добра од стране монополисте, потрошачи куповати мање тог добра, односно, да ће се са смањењем аутпута који продаје монополиста, цена његовог аутпута повећати. Крива тражње приказује комбинације цене и количине које су доступне монополском предузећу. Монополиста може да изабере било коју тачку на кривој тражње, тако што ће повећати или смањити обим производње, али не може да изабере тачку изван криве тражње. На тај начин је ограничена могућност монополисти да профитира од своје тржишне моћи.</w:t>
      </w:r>
    </w:p>
    <w:p w:rsidR="002044FB" w:rsidRDefault="003C2F6D" w:rsidP="002044FB">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Монополиста бира онај обим производње који му доноси највећи профит. Профит је, као и код осталих предузећа једнак разлици укупн</w:t>
      </w:r>
      <w:r w:rsidR="002044FB">
        <w:rPr>
          <w:rFonts w:ascii="Times New Roman" w:eastAsia="Times New Roman" w:hAnsi="Times New Roman" w:cs="Times New Roman"/>
          <w:sz w:val="24"/>
          <w:szCs w:val="24"/>
          <w:lang w:val="sr-Cyrl-RS"/>
        </w:rPr>
        <w:t xml:space="preserve">их прихода и укупних трошкова. </w:t>
      </w:r>
    </w:p>
    <w:p w:rsidR="00407417" w:rsidRPr="00407417" w:rsidRDefault="00407417" w:rsidP="002044FB">
      <w:pPr>
        <w:spacing w:afterLines="120" w:after="288" w:line="240" w:lineRule="auto"/>
        <w:jc w:val="both"/>
        <w:rPr>
          <w:rFonts w:ascii="Times New Roman" w:eastAsia="Times New Roman" w:hAnsi="Times New Roman" w:cs="Times New Roman"/>
          <w:sz w:val="24"/>
          <w:szCs w:val="24"/>
          <w:lang w:val="sr-Cyrl-RS"/>
        </w:rPr>
      </w:pPr>
      <w:r w:rsidRPr="00407417">
        <w:rPr>
          <w:rFonts w:ascii="Times New Roman" w:eastAsia="Times New Roman" w:hAnsi="Times New Roman" w:cs="Times New Roman"/>
          <w:sz w:val="24"/>
          <w:szCs w:val="24"/>
          <w:lang w:val="sr-Cyrl-RS"/>
        </w:rPr>
        <w:t>TP = TR – TC</w:t>
      </w:r>
    </w:p>
    <w:p w:rsidR="002044FB" w:rsidRDefault="002044FB" w:rsidP="002044FB">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Укупни приход монополисте једнак је про</w:t>
      </w:r>
      <w:r>
        <w:rPr>
          <w:rFonts w:ascii="Times New Roman" w:eastAsia="Times New Roman" w:hAnsi="Times New Roman" w:cs="Times New Roman"/>
          <w:sz w:val="24"/>
          <w:szCs w:val="24"/>
          <w:lang w:val="sr-Cyrl-RS"/>
        </w:rPr>
        <w:t>изводу продате количине и цене.</w:t>
      </w:r>
    </w:p>
    <w:p w:rsidR="00407417" w:rsidRPr="00407417" w:rsidRDefault="00407417" w:rsidP="002044FB">
      <w:pPr>
        <w:spacing w:afterLines="120" w:after="288" w:line="240" w:lineRule="auto"/>
        <w:jc w:val="both"/>
        <w:rPr>
          <w:rFonts w:ascii="Times New Roman" w:eastAsia="Times New Roman" w:hAnsi="Times New Roman" w:cs="Times New Roman"/>
          <w:sz w:val="24"/>
          <w:szCs w:val="24"/>
          <w:lang w:val="sr-Cyrl-RS"/>
        </w:rPr>
      </w:pPr>
      <w:r w:rsidRPr="00407417">
        <w:rPr>
          <w:rFonts w:ascii="Times New Roman" w:eastAsia="Times New Roman" w:hAnsi="Times New Roman" w:cs="Times New Roman"/>
          <w:sz w:val="24"/>
          <w:szCs w:val="24"/>
          <w:lang w:val="sr-Cyrl-RS"/>
        </w:rPr>
        <w:t>TR = Q * P</w:t>
      </w:r>
    </w:p>
    <w:p w:rsidR="002044FB" w:rsidRDefault="003C2F6D" w:rsidP="002044FB">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За анализу значајан је просечни приход предузећа, који представља износ прихода који предузеће остварује по продатој јединици. Добија се када се укупни приход подели количином аутпута и једнак је цени добра, што је карактеристично, како за конкурентна предузећа, тако и за монополисте. Пошто је цена једнака просечном приходу, крива просечних прихода</w:t>
      </w:r>
      <w:r w:rsidR="002044FB">
        <w:rPr>
          <w:rFonts w:ascii="Times New Roman" w:eastAsia="Times New Roman" w:hAnsi="Times New Roman" w:cs="Times New Roman"/>
          <w:sz w:val="24"/>
          <w:szCs w:val="24"/>
          <w:lang w:val="sr-Cyrl-RS"/>
        </w:rPr>
        <w:t xml:space="preserve"> је истовремено и крива тражње.</w:t>
      </w:r>
    </w:p>
    <w:p w:rsidR="00407417" w:rsidRPr="00407417" w:rsidRDefault="00407417" w:rsidP="002044FB">
      <w:pPr>
        <w:spacing w:afterLines="120" w:after="288" w:line="240" w:lineRule="auto"/>
        <w:jc w:val="both"/>
        <w:rPr>
          <w:rFonts w:ascii="Times New Roman" w:eastAsia="Times New Roman" w:hAnsi="Times New Roman" w:cs="Times New Roman"/>
          <w:sz w:val="24"/>
          <w:szCs w:val="24"/>
          <w:lang w:val="sr-Cyrl-RS"/>
        </w:rPr>
      </w:pPr>
      <w:r w:rsidRPr="00407417">
        <w:rPr>
          <w:rFonts w:ascii="Times New Roman" w:eastAsia="Times New Roman" w:hAnsi="Times New Roman" w:cs="Times New Roman"/>
          <w:sz w:val="24"/>
          <w:szCs w:val="24"/>
          <w:lang w:val="sr-Cyrl-RS"/>
        </w:rPr>
        <w:t>AR = TR / Q</w:t>
      </w:r>
    </w:p>
    <w:p w:rsidR="002044FB" w:rsidRDefault="003C2F6D" w:rsidP="002044FB">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Последњи нови појам је гранични приход. Гранични приход је промена прихода до које долази када количина продаје порасте за 1. Гранични приход може бити позитиван или негативан.</w:t>
      </w:r>
      <w:r w:rsidR="00407417" w:rsidRPr="00407417">
        <w:rPr>
          <w:rFonts w:ascii="Times New Roman" w:eastAsia="Times New Roman" w:hAnsi="Times New Roman" w:cs="Times New Roman"/>
          <w:sz w:val="24"/>
          <w:szCs w:val="24"/>
          <w:vertAlign w:val="superscript"/>
          <w:lang w:val="sr-Cyrl-RS"/>
        </w:rPr>
        <w:footnoteReference w:id="24"/>
      </w:r>
    </w:p>
    <w:p w:rsidR="00407417" w:rsidRPr="00407417" w:rsidRDefault="00407417" w:rsidP="002044FB">
      <w:pPr>
        <w:spacing w:afterLines="120" w:after="288" w:line="240" w:lineRule="auto"/>
        <w:jc w:val="both"/>
        <w:rPr>
          <w:rFonts w:ascii="Times New Roman" w:eastAsia="Times New Roman" w:hAnsi="Times New Roman" w:cs="Times New Roman"/>
          <w:sz w:val="24"/>
          <w:szCs w:val="24"/>
          <w:lang w:val="sr-Cyrl-RS"/>
        </w:rPr>
      </w:pPr>
      <w:r w:rsidRPr="00407417">
        <w:rPr>
          <w:rFonts w:ascii="Times New Roman" w:eastAsia="Times New Roman" w:hAnsi="Times New Roman" w:cs="Times New Roman"/>
          <w:sz w:val="24"/>
          <w:szCs w:val="24"/>
          <w:lang w:val="sr-Cyrl-RS"/>
        </w:rPr>
        <w:t>MR = ∆TR / ∆Q</w:t>
      </w:r>
    </w:p>
    <w:p w:rsidR="003C2F6D" w:rsidRDefault="003C2F6D"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Гранични приход монопола знатно се разликује од граничног прихода конкурентних предузећа. Конкурентно предузеће узима цену као дату, па је његов приход једнак цени добра. За разлику од конкурентног предузећа, када монополиста повећа производњу за 1 јединицу, мора да смањи цену коју наплаћује за сваку јединицу коју продаје, па то смањење цене смањује приход од свих јединица које је већ продавао. Као резултат тога гранични приход мањи је од цене.</w:t>
      </w:r>
      <w:r w:rsidR="00407417" w:rsidRPr="00407417">
        <w:rPr>
          <w:rFonts w:ascii="Times New Roman" w:eastAsia="Times New Roman" w:hAnsi="Times New Roman" w:cs="Times New Roman"/>
          <w:sz w:val="24"/>
          <w:szCs w:val="24"/>
          <w:vertAlign w:val="superscript"/>
          <w:lang w:val="sr-Cyrl-RS"/>
        </w:rPr>
        <w:footnoteReference w:id="25"/>
      </w:r>
    </w:p>
    <w:p w:rsidR="00BA772B" w:rsidRDefault="00BA772B" w:rsidP="00407417">
      <w:pPr>
        <w:spacing w:afterLines="120" w:after="288" w:line="240" w:lineRule="auto"/>
        <w:jc w:val="both"/>
        <w:rPr>
          <w:rFonts w:ascii="Times New Roman" w:eastAsia="Times New Roman" w:hAnsi="Times New Roman" w:cs="Times New Roman"/>
          <w:sz w:val="24"/>
          <w:szCs w:val="24"/>
          <w:lang w:val="sr-Cyrl-RS"/>
        </w:rPr>
      </w:pPr>
    </w:p>
    <w:p w:rsidR="002044FB" w:rsidRDefault="002044FB" w:rsidP="00407417">
      <w:pPr>
        <w:spacing w:afterLines="120" w:after="288" w:line="240" w:lineRule="auto"/>
        <w:jc w:val="both"/>
        <w:rPr>
          <w:rFonts w:ascii="Times New Roman" w:eastAsia="Times New Roman" w:hAnsi="Times New Roman" w:cs="Times New Roman"/>
          <w:sz w:val="24"/>
          <w:szCs w:val="24"/>
          <w:lang w:val="sr-Cyrl-RS"/>
        </w:rPr>
      </w:pPr>
    </w:p>
    <w:p w:rsidR="00BA772B" w:rsidRPr="00407417" w:rsidRDefault="00BA772B" w:rsidP="00407417">
      <w:pPr>
        <w:spacing w:afterLines="120" w:after="288" w:line="240" w:lineRule="auto"/>
        <w:jc w:val="both"/>
        <w:rPr>
          <w:rFonts w:ascii="Times New Roman" w:eastAsia="Times New Roman" w:hAnsi="Times New Roman" w:cs="Times New Roman"/>
          <w:sz w:val="24"/>
          <w:szCs w:val="24"/>
          <w:lang w:val="sr-Cyrl-RS"/>
        </w:rPr>
      </w:pPr>
    </w:p>
    <w:tbl>
      <w:tblPr>
        <w:tblStyle w:val="TableGrid1"/>
        <w:tblW w:w="0" w:type="auto"/>
        <w:tblLook w:val="04A0" w:firstRow="1" w:lastRow="0" w:firstColumn="1" w:lastColumn="0" w:noHBand="0" w:noVBand="1"/>
      </w:tblPr>
      <w:tblGrid>
        <w:gridCol w:w="9576"/>
      </w:tblGrid>
      <w:tr w:rsidR="00407417" w:rsidRPr="00407417" w:rsidTr="00F810B9">
        <w:tc>
          <w:tcPr>
            <w:tcW w:w="9855" w:type="dxa"/>
          </w:tcPr>
          <w:p w:rsidR="00407417" w:rsidRPr="00407417" w:rsidRDefault="00B6044B" w:rsidP="00407417">
            <w:pPr>
              <w:jc w:val="center"/>
              <w:rPr>
                <w:sz w:val="24"/>
                <w:szCs w:val="24"/>
                <w:lang w:val="sr-Cyrl-RS"/>
              </w:rPr>
            </w:pPr>
            <w:r>
              <w:rPr>
                <w:sz w:val="24"/>
                <w:szCs w:val="24"/>
                <w:lang w:val="sr-Cyrl-RS"/>
              </w:rPr>
              <w:lastRenderedPageBreak/>
              <w:t>Слика 15</w:t>
            </w:r>
            <w:r w:rsidR="00407417" w:rsidRPr="00407417">
              <w:rPr>
                <w:sz w:val="24"/>
                <w:szCs w:val="24"/>
                <w:lang w:val="sr-Cyrl-RS"/>
              </w:rPr>
              <w:t>. Максимизација профита</w:t>
            </w:r>
          </w:p>
        </w:tc>
      </w:tr>
      <w:tr w:rsidR="00407417" w:rsidRPr="00407417" w:rsidTr="00D4359F">
        <w:trPr>
          <w:trHeight w:val="3203"/>
        </w:trPr>
        <w:tc>
          <w:tcPr>
            <w:tcW w:w="9855" w:type="dxa"/>
          </w:tcPr>
          <w:p w:rsidR="00407417" w:rsidRPr="00407417" w:rsidRDefault="00B6044B" w:rsidP="00407417">
            <w:pPr>
              <w:jc w:val="center"/>
              <w:rPr>
                <w:sz w:val="24"/>
                <w:szCs w:val="24"/>
                <w:lang w:val="sr-Cyrl-RS"/>
              </w:rPr>
            </w:pPr>
            <w:r w:rsidRPr="00407417">
              <w:rPr>
                <w:rFonts w:asciiTheme="minorHAnsi" w:eastAsiaTheme="minorHAnsi" w:hAnsiTheme="minorHAnsi" w:cstheme="minorBidi"/>
                <w:sz w:val="24"/>
                <w:szCs w:val="24"/>
                <w:lang w:val="sr-Cyrl-RS"/>
              </w:rPr>
              <w:object w:dxaOrig="7200" w:dyaOrig="4485">
                <v:shape id="_x0000_i1039" type="#_x0000_t75" style="width:335.25pt;height:220.5pt" o:ole="">
                  <v:imagedata r:id="rId37" o:title=""/>
                </v:shape>
                <o:OLEObject Type="Embed" ProgID="PBrush" ShapeID="_x0000_i1039" DrawAspect="Content" ObjectID="_1441972458" r:id="rId38"/>
              </w:object>
            </w:r>
          </w:p>
        </w:tc>
      </w:tr>
      <w:tr w:rsidR="00407417" w:rsidRPr="00407417" w:rsidTr="00B6044B">
        <w:trPr>
          <w:trHeight w:val="215"/>
        </w:trPr>
        <w:tc>
          <w:tcPr>
            <w:tcW w:w="9855" w:type="dxa"/>
          </w:tcPr>
          <w:p w:rsidR="00407417" w:rsidRPr="00407417" w:rsidRDefault="00407417" w:rsidP="00E46BAB">
            <w:pPr>
              <w:jc w:val="both"/>
              <w:rPr>
                <w:szCs w:val="24"/>
                <w:lang w:val="sr-Cyrl-RS"/>
              </w:rPr>
            </w:pPr>
            <w:r w:rsidRPr="00407417">
              <w:rPr>
                <w:lang w:val="sr-Cyrl-RS"/>
              </w:rPr>
              <w:t xml:space="preserve">Извор: </w:t>
            </w:r>
            <w:r w:rsidR="00B6044B" w:rsidRPr="00B6044B">
              <w:rPr>
                <w:lang w:val="sr-Cyrl-RS"/>
              </w:rPr>
              <w:t xml:space="preserve">Грегори М., (2006.), </w:t>
            </w:r>
            <w:r w:rsidR="00B6044B" w:rsidRPr="00B6044B">
              <w:rPr>
                <w:i/>
                <w:lang w:val="sr-Cyrl-RS"/>
              </w:rPr>
              <w:t>Принципи економије</w:t>
            </w:r>
            <w:r w:rsidR="00B6044B" w:rsidRPr="00B6044B">
              <w:rPr>
                <w:lang w:val="sr-Cyrl-RS"/>
              </w:rPr>
              <w:t xml:space="preserve">, Економски факултет, </w:t>
            </w:r>
            <w:r w:rsidR="00E46BAB" w:rsidRPr="00B6044B">
              <w:rPr>
                <w:lang w:val="sr-Cyrl-RS"/>
              </w:rPr>
              <w:t xml:space="preserve">Београд, </w:t>
            </w:r>
            <w:r w:rsidR="00B6044B" w:rsidRPr="00B6044B">
              <w:rPr>
                <w:lang w:val="sr-Cyrl-RS"/>
              </w:rPr>
              <w:t>стр. 324.</w:t>
            </w:r>
          </w:p>
        </w:tc>
      </w:tr>
    </w:tbl>
    <w:p w:rsidR="00407417" w:rsidRPr="00407417" w:rsidRDefault="00407417" w:rsidP="00407417">
      <w:pPr>
        <w:spacing w:afterLines="120" w:after="288" w:line="240" w:lineRule="auto"/>
        <w:ind w:firstLine="720"/>
        <w:jc w:val="both"/>
        <w:rPr>
          <w:rFonts w:ascii="Times New Roman" w:eastAsia="Times New Roman" w:hAnsi="Times New Roman" w:cs="Times New Roman"/>
          <w:sz w:val="24"/>
          <w:szCs w:val="24"/>
          <w:lang w:val="sr-Cyrl-RS"/>
        </w:rPr>
      </w:pPr>
    </w:p>
    <w:p w:rsidR="00407417" w:rsidRPr="00407417" w:rsidRDefault="00D4359F"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Поред кривих граничног прихода и тражње, за утврђивање профита монополисте неопходне су и криве трошкова, које су истог облика као и код конкурентних предузећа. Те криве садрже све податке који су довољни за одређивање нивоа аутпута који ће изабрати монополиста како би максимизирао профит.</w:t>
      </w:r>
    </w:p>
    <w:p w:rsidR="00407417" w:rsidRDefault="00D4359F"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Монопол максимизира профит производећи ону количину производа за коју је гранични приход једнак граничном трошку.</w:t>
      </w:r>
      <w:r w:rsidR="00407417" w:rsidRPr="00407417">
        <w:rPr>
          <w:rFonts w:ascii="Times New Roman" w:eastAsia="Times New Roman" w:hAnsi="Times New Roman" w:cs="Times New Roman"/>
          <w:sz w:val="24"/>
          <w:szCs w:val="24"/>
          <w:vertAlign w:val="superscript"/>
          <w:lang w:val="sr-Cyrl-RS"/>
        </w:rPr>
        <w:footnoteReference w:id="26"/>
      </w:r>
      <w:r w:rsidR="00407417" w:rsidRPr="00407417">
        <w:rPr>
          <w:rFonts w:ascii="Times New Roman" w:eastAsia="Times New Roman" w:hAnsi="Times New Roman" w:cs="Times New Roman"/>
          <w:sz w:val="24"/>
          <w:szCs w:val="24"/>
          <w:lang w:val="sr-Cyrl-RS"/>
        </w:rPr>
        <w:t xml:space="preserve"> Предузеће које производи аутпут на ниском нивоу, као сто је Q</w:t>
      </w:r>
      <w:r w:rsidR="00407417" w:rsidRPr="00407417">
        <w:rPr>
          <w:rFonts w:ascii="Times New Roman" w:eastAsia="Times New Roman" w:hAnsi="Times New Roman" w:cs="Times New Roman"/>
          <w:sz w:val="24"/>
          <w:szCs w:val="24"/>
          <w:vertAlign w:val="subscript"/>
          <w:lang w:val="sr-Cyrl-RS"/>
        </w:rPr>
        <w:t>1</w:t>
      </w:r>
      <w:r w:rsidR="00407417" w:rsidRPr="00407417">
        <w:rPr>
          <w:rFonts w:ascii="Times New Roman" w:eastAsia="Times New Roman" w:hAnsi="Times New Roman" w:cs="Times New Roman"/>
          <w:sz w:val="24"/>
          <w:szCs w:val="24"/>
          <w:lang w:val="sr-Cyrl-RS"/>
        </w:rPr>
        <w:t>, суочава се са граничним трошком који је мањи од граничног прихода. Када би предузеће повећало производњу за једну јединицу, додатни приход био би већи од додатних трошкова, па би се профит повећао. За предузеће које се одлучило за виши аутпут, као што је Q</w:t>
      </w:r>
      <w:r w:rsidR="00407417" w:rsidRPr="00407417">
        <w:rPr>
          <w:rFonts w:ascii="Times New Roman" w:eastAsia="Times New Roman" w:hAnsi="Times New Roman" w:cs="Times New Roman"/>
          <w:sz w:val="24"/>
          <w:szCs w:val="24"/>
          <w:vertAlign w:val="subscript"/>
          <w:lang w:val="sr-Cyrl-RS"/>
        </w:rPr>
        <w:t>2</w:t>
      </w:r>
      <w:r w:rsidR="00407417" w:rsidRPr="00407417">
        <w:rPr>
          <w:rFonts w:ascii="Times New Roman" w:eastAsia="Times New Roman" w:hAnsi="Times New Roman" w:cs="Times New Roman"/>
          <w:sz w:val="24"/>
          <w:szCs w:val="24"/>
          <w:lang w:val="sr-Cyrl-RS"/>
        </w:rPr>
        <w:t>, гранични трошкови виши су од граничних прихода. Када би то предузеће смањило производњу за једну јединицу, уштеђени трошкови били би већи од изгубљеног прихода. На тај начин предузеће би повећало профит. Предузеће прилагођава обим своје производње све док количина не достигне Q</w:t>
      </w:r>
      <w:r w:rsidR="00407417" w:rsidRPr="00407417">
        <w:rPr>
          <w:rFonts w:ascii="Times New Roman" w:eastAsia="Times New Roman" w:hAnsi="Times New Roman" w:cs="Times New Roman"/>
          <w:sz w:val="24"/>
          <w:szCs w:val="24"/>
          <w:vertAlign w:val="subscript"/>
          <w:lang w:val="sr-Cyrl-RS"/>
        </w:rPr>
        <w:t>max</w:t>
      </w:r>
      <w:r w:rsidR="00407417" w:rsidRPr="00407417">
        <w:rPr>
          <w:rFonts w:ascii="Times New Roman" w:eastAsia="Times New Roman" w:hAnsi="Times New Roman" w:cs="Times New Roman"/>
          <w:sz w:val="24"/>
          <w:szCs w:val="24"/>
          <w:lang w:val="sr-Cyrl-RS"/>
        </w:rPr>
        <w:t>, при којој је гранични приход једнак граничном трошку.</w:t>
      </w:r>
    </w:p>
    <w:p w:rsidR="00BA772B" w:rsidRDefault="00BA772B" w:rsidP="00407417">
      <w:pPr>
        <w:spacing w:afterLines="120" w:after="288" w:line="240" w:lineRule="auto"/>
        <w:jc w:val="both"/>
        <w:rPr>
          <w:rFonts w:ascii="Times New Roman" w:eastAsia="Times New Roman" w:hAnsi="Times New Roman" w:cs="Times New Roman"/>
          <w:sz w:val="24"/>
          <w:szCs w:val="24"/>
          <w:lang w:val="sr-Cyrl-RS"/>
        </w:rPr>
      </w:pPr>
    </w:p>
    <w:p w:rsidR="00BA772B" w:rsidRDefault="00BA772B" w:rsidP="00407417">
      <w:pPr>
        <w:spacing w:afterLines="120" w:after="288" w:line="240" w:lineRule="auto"/>
        <w:jc w:val="both"/>
        <w:rPr>
          <w:rFonts w:ascii="Times New Roman" w:eastAsia="Times New Roman" w:hAnsi="Times New Roman" w:cs="Times New Roman"/>
          <w:sz w:val="24"/>
          <w:szCs w:val="24"/>
          <w:lang w:val="sr-Cyrl-RS"/>
        </w:rPr>
      </w:pPr>
    </w:p>
    <w:p w:rsidR="00BA772B" w:rsidRDefault="00BA772B" w:rsidP="00407417">
      <w:pPr>
        <w:spacing w:afterLines="120" w:after="288" w:line="240" w:lineRule="auto"/>
        <w:jc w:val="both"/>
        <w:rPr>
          <w:rFonts w:ascii="Times New Roman" w:eastAsia="Times New Roman" w:hAnsi="Times New Roman" w:cs="Times New Roman"/>
          <w:sz w:val="24"/>
          <w:szCs w:val="24"/>
          <w:lang w:val="sr-Cyrl-RS"/>
        </w:rPr>
      </w:pPr>
    </w:p>
    <w:p w:rsidR="00B6044B" w:rsidRPr="00407417" w:rsidRDefault="00B6044B" w:rsidP="00407417">
      <w:pPr>
        <w:spacing w:afterLines="120" w:after="288" w:line="240" w:lineRule="auto"/>
        <w:jc w:val="both"/>
        <w:rPr>
          <w:rFonts w:ascii="Times New Roman" w:eastAsia="Times New Roman" w:hAnsi="Times New Roman" w:cs="Times New Roman"/>
          <w:sz w:val="24"/>
          <w:szCs w:val="24"/>
          <w:lang w:val="sr-Cyrl-RS"/>
        </w:rPr>
      </w:pPr>
    </w:p>
    <w:tbl>
      <w:tblPr>
        <w:tblStyle w:val="TableGrid1"/>
        <w:tblW w:w="0" w:type="auto"/>
        <w:tblLook w:val="04A0" w:firstRow="1" w:lastRow="0" w:firstColumn="1" w:lastColumn="0" w:noHBand="0" w:noVBand="1"/>
      </w:tblPr>
      <w:tblGrid>
        <w:gridCol w:w="9576"/>
      </w:tblGrid>
      <w:tr w:rsidR="00407417" w:rsidRPr="00407417" w:rsidTr="00F810B9">
        <w:tc>
          <w:tcPr>
            <w:tcW w:w="9855" w:type="dxa"/>
          </w:tcPr>
          <w:p w:rsidR="00407417" w:rsidRPr="00407417" w:rsidRDefault="00B6044B" w:rsidP="00407417">
            <w:pPr>
              <w:jc w:val="center"/>
              <w:rPr>
                <w:sz w:val="24"/>
                <w:szCs w:val="24"/>
                <w:lang w:val="sr-Cyrl-RS"/>
              </w:rPr>
            </w:pPr>
            <w:r>
              <w:rPr>
                <w:sz w:val="24"/>
                <w:szCs w:val="24"/>
                <w:lang w:val="sr-Cyrl-RS"/>
              </w:rPr>
              <w:lastRenderedPageBreak/>
              <w:t>Слика 16</w:t>
            </w:r>
            <w:r w:rsidR="00407417" w:rsidRPr="00407417">
              <w:rPr>
                <w:sz w:val="24"/>
                <w:szCs w:val="24"/>
                <w:lang w:val="sr-Cyrl-RS"/>
              </w:rPr>
              <w:t>. Профит монополисте</w:t>
            </w:r>
          </w:p>
        </w:tc>
      </w:tr>
      <w:tr w:rsidR="00407417" w:rsidRPr="00407417" w:rsidTr="00F810B9">
        <w:tc>
          <w:tcPr>
            <w:tcW w:w="9855" w:type="dxa"/>
          </w:tcPr>
          <w:p w:rsidR="00407417" w:rsidRPr="00407417" w:rsidRDefault="00B6044B" w:rsidP="00407417">
            <w:pPr>
              <w:jc w:val="center"/>
              <w:rPr>
                <w:sz w:val="24"/>
                <w:szCs w:val="24"/>
                <w:lang w:val="sr-Cyrl-RS"/>
              </w:rPr>
            </w:pPr>
            <w:r w:rsidRPr="00407417">
              <w:rPr>
                <w:rFonts w:asciiTheme="minorHAnsi" w:eastAsiaTheme="minorHAnsi" w:hAnsiTheme="minorHAnsi" w:cstheme="minorBidi"/>
                <w:sz w:val="24"/>
                <w:szCs w:val="24"/>
                <w:lang w:val="sr-Cyrl-RS"/>
              </w:rPr>
              <w:object w:dxaOrig="7215" w:dyaOrig="4500">
                <v:shape id="_x0000_i1040" type="#_x0000_t75" style="width:327pt;height:226.5pt" o:ole="">
                  <v:imagedata r:id="rId39" o:title=""/>
                </v:shape>
                <o:OLEObject Type="Embed" ProgID="PBrush" ShapeID="_x0000_i1040" DrawAspect="Content" ObjectID="_1441972459" r:id="rId40"/>
              </w:object>
            </w:r>
          </w:p>
        </w:tc>
      </w:tr>
      <w:tr w:rsidR="00407417" w:rsidRPr="00407417" w:rsidTr="00F810B9">
        <w:tc>
          <w:tcPr>
            <w:tcW w:w="9855" w:type="dxa"/>
          </w:tcPr>
          <w:p w:rsidR="00407417" w:rsidRPr="00407417" w:rsidRDefault="00407417" w:rsidP="00E46BAB">
            <w:pPr>
              <w:jc w:val="both"/>
              <w:rPr>
                <w:szCs w:val="24"/>
                <w:lang w:val="sr-Cyrl-RS"/>
              </w:rPr>
            </w:pPr>
            <w:r w:rsidRPr="00407417">
              <w:rPr>
                <w:lang w:val="sr-Cyrl-RS"/>
              </w:rPr>
              <w:t xml:space="preserve">Извор: </w:t>
            </w:r>
            <w:r w:rsidR="00B6044B" w:rsidRPr="00B6044B">
              <w:rPr>
                <w:lang w:val="sr-Cyrl-RS"/>
              </w:rPr>
              <w:t xml:space="preserve">Грегори М., (2006.), </w:t>
            </w:r>
            <w:r w:rsidR="00B6044B" w:rsidRPr="00B6044B">
              <w:rPr>
                <w:i/>
                <w:lang w:val="sr-Cyrl-RS"/>
              </w:rPr>
              <w:t>Принципи економије</w:t>
            </w:r>
            <w:r w:rsidR="00B6044B" w:rsidRPr="00B6044B">
              <w:rPr>
                <w:lang w:val="sr-Cyrl-RS"/>
              </w:rPr>
              <w:t xml:space="preserve">, Економски факултет, </w:t>
            </w:r>
            <w:r w:rsidR="00E46BAB" w:rsidRPr="00B6044B">
              <w:rPr>
                <w:lang w:val="sr-Cyrl-RS"/>
              </w:rPr>
              <w:t xml:space="preserve">Београд, </w:t>
            </w:r>
            <w:r w:rsidR="00B6044B" w:rsidRPr="00B6044B">
              <w:rPr>
                <w:lang w:val="sr-Cyrl-RS"/>
              </w:rPr>
              <w:t>стр. 326.</w:t>
            </w:r>
          </w:p>
        </w:tc>
      </w:tr>
    </w:tbl>
    <w:p w:rsidR="00407417" w:rsidRPr="00407417" w:rsidRDefault="00407417" w:rsidP="00407417">
      <w:pPr>
        <w:spacing w:afterLines="120" w:after="288" w:line="240" w:lineRule="auto"/>
        <w:ind w:firstLine="720"/>
        <w:jc w:val="both"/>
        <w:rPr>
          <w:rFonts w:ascii="Times New Roman" w:eastAsia="Times New Roman" w:hAnsi="Times New Roman" w:cs="Times New Roman"/>
          <w:sz w:val="24"/>
          <w:szCs w:val="24"/>
          <w:lang w:val="sr-Cyrl-RS"/>
        </w:rPr>
      </w:pPr>
    </w:p>
    <w:p w:rsidR="00407417" w:rsidRPr="00407417" w:rsidRDefault="00BA772B"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Профит који остварује монополиста једнак је разлици између укупног прихода и укупног трошка:</w:t>
      </w:r>
    </w:p>
    <w:p w:rsidR="00407417" w:rsidRPr="00407417" w:rsidRDefault="00407417" w:rsidP="00407417">
      <w:pPr>
        <w:spacing w:afterLines="120" w:after="288" w:line="240" w:lineRule="auto"/>
        <w:ind w:firstLine="720"/>
        <w:jc w:val="both"/>
        <w:rPr>
          <w:rFonts w:ascii="Times New Roman" w:eastAsia="Times New Roman" w:hAnsi="Times New Roman" w:cs="Times New Roman"/>
          <w:sz w:val="24"/>
          <w:szCs w:val="24"/>
          <w:lang w:val="sr-Cyrl-RS"/>
        </w:rPr>
      </w:pPr>
      <w:r w:rsidRPr="00407417">
        <w:rPr>
          <w:rFonts w:ascii="Times New Roman" w:eastAsia="Times New Roman" w:hAnsi="Times New Roman" w:cs="Times New Roman"/>
          <w:sz w:val="24"/>
          <w:szCs w:val="24"/>
          <w:lang w:val="sr-Cyrl-RS"/>
        </w:rPr>
        <w:t>Pf = ТR – TC</w:t>
      </w:r>
    </w:p>
    <w:p w:rsidR="00407417" w:rsidRPr="00407417" w:rsidRDefault="00407417" w:rsidP="00407417">
      <w:pPr>
        <w:spacing w:afterLines="120" w:after="288" w:line="240" w:lineRule="auto"/>
        <w:jc w:val="both"/>
        <w:rPr>
          <w:rFonts w:ascii="Times New Roman" w:eastAsia="Times New Roman" w:hAnsi="Times New Roman" w:cs="Times New Roman"/>
          <w:sz w:val="24"/>
          <w:szCs w:val="24"/>
          <w:lang w:val="sr-Cyrl-RS"/>
        </w:rPr>
      </w:pPr>
      <w:r w:rsidRPr="00407417">
        <w:rPr>
          <w:rFonts w:ascii="Times New Roman" w:eastAsia="Times New Roman" w:hAnsi="Times New Roman" w:cs="Times New Roman"/>
          <w:sz w:val="24"/>
          <w:szCs w:val="24"/>
          <w:lang w:val="sr-Cyrl-RS"/>
        </w:rPr>
        <w:t>Ово се може записати и као:</w:t>
      </w:r>
    </w:p>
    <w:p w:rsidR="00407417" w:rsidRPr="00407417" w:rsidRDefault="00407417" w:rsidP="00407417">
      <w:pPr>
        <w:spacing w:afterLines="120" w:after="288" w:line="240" w:lineRule="auto"/>
        <w:ind w:firstLine="720"/>
        <w:jc w:val="both"/>
        <w:rPr>
          <w:rFonts w:ascii="Times New Roman" w:eastAsia="Times New Roman" w:hAnsi="Times New Roman" w:cs="Times New Roman"/>
          <w:sz w:val="24"/>
          <w:szCs w:val="24"/>
          <w:lang w:val="sr-Cyrl-RS"/>
        </w:rPr>
      </w:pPr>
      <w:r w:rsidRPr="00407417">
        <w:rPr>
          <w:rFonts w:ascii="Times New Roman" w:eastAsia="Times New Roman" w:hAnsi="Times New Roman" w:cs="Times New Roman"/>
          <w:sz w:val="24"/>
          <w:szCs w:val="24"/>
          <w:lang w:val="sr-Cyrl-RS"/>
        </w:rPr>
        <w:t>Pf  = (TR / Q – TC / Q) * Q</w:t>
      </w:r>
    </w:p>
    <w:p w:rsidR="00407417" w:rsidRPr="00407417" w:rsidRDefault="00BA772B"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TR / Q  је просечан приход, који је једнак цени Р, а TC / Q је просечан укупан трошак, АТС. Дакле, </w:t>
      </w:r>
    </w:p>
    <w:p w:rsidR="00407417" w:rsidRPr="00407417" w:rsidRDefault="00407417" w:rsidP="00407417">
      <w:pPr>
        <w:spacing w:afterLines="120" w:after="288" w:line="240" w:lineRule="auto"/>
        <w:ind w:firstLine="720"/>
        <w:jc w:val="both"/>
        <w:rPr>
          <w:rFonts w:ascii="Times New Roman" w:eastAsia="Times New Roman" w:hAnsi="Times New Roman" w:cs="Times New Roman"/>
          <w:sz w:val="24"/>
          <w:szCs w:val="24"/>
          <w:lang w:val="sr-Cyrl-RS"/>
        </w:rPr>
      </w:pPr>
      <w:r w:rsidRPr="00407417">
        <w:rPr>
          <w:rFonts w:ascii="Times New Roman" w:eastAsia="Times New Roman" w:hAnsi="Times New Roman" w:cs="Times New Roman"/>
          <w:sz w:val="24"/>
          <w:szCs w:val="24"/>
          <w:lang w:val="sr-Cyrl-RS"/>
        </w:rPr>
        <w:t xml:space="preserve">Pf = (Р – АТС) * Q  </w:t>
      </w:r>
      <w:r w:rsidRPr="00407417">
        <w:rPr>
          <w:rFonts w:ascii="Times New Roman" w:eastAsia="Times New Roman" w:hAnsi="Times New Roman" w:cs="Times New Roman"/>
          <w:sz w:val="24"/>
          <w:szCs w:val="24"/>
          <w:vertAlign w:val="superscript"/>
          <w:lang w:val="sr-Cyrl-RS"/>
        </w:rPr>
        <w:footnoteReference w:id="27"/>
      </w:r>
    </w:p>
    <w:p w:rsidR="00407417" w:rsidRPr="00407417" w:rsidRDefault="00D4359F"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Профит монополисте представљен је као правоугаоник. Дужина правоугаоника је дуж DC, којом је исказан равнотежни обим производње, а ширина правоугаоника је дуж ВС, којом је исказана разлика између цене и просечног укупног трошка, што уједно представља и профит по јединици. Монополисти се не понашају увек како је наведено у овом моделу. Разлози за то могу бити страх од потенцијалне конкуренције, јер ма колико монополисти били заштићени, високе цене на њиховом тржишту могу привући нове конкуренте, тежња да се очува постојеће тржиште, да се не опљачка коришћењем свих могућности које су у датом тренутку отворене, него да се дозволи његов развој у будућности, чиме се максимизира профит самог монополисте дугорочно посматрано</w:t>
      </w:r>
      <w:r w:rsidR="00A541F7">
        <w:rPr>
          <w:rFonts w:ascii="Times New Roman" w:eastAsia="Times New Roman" w:hAnsi="Times New Roman" w:cs="Times New Roman"/>
          <w:sz w:val="24"/>
          <w:szCs w:val="24"/>
          <w:lang w:val="sr-Cyrl-RS"/>
        </w:rPr>
        <w:t>. Ч</w:t>
      </w:r>
      <w:r w:rsidR="00407417" w:rsidRPr="00407417">
        <w:rPr>
          <w:rFonts w:ascii="Times New Roman" w:eastAsia="Times New Roman" w:hAnsi="Times New Roman" w:cs="Times New Roman"/>
          <w:sz w:val="24"/>
          <w:szCs w:val="24"/>
          <w:lang w:val="sr-Cyrl-RS"/>
        </w:rPr>
        <w:t xml:space="preserve">есто монополисти не знају све релевантне факторе тржишта и тражње, штетност </w:t>
      </w:r>
      <w:r w:rsidR="00407417" w:rsidRPr="00407417">
        <w:rPr>
          <w:rFonts w:ascii="Times New Roman" w:eastAsia="Times New Roman" w:hAnsi="Times New Roman" w:cs="Times New Roman"/>
          <w:sz w:val="24"/>
          <w:szCs w:val="24"/>
          <w:lang w:val="sr-Cyrl-RS"/>
        </w:rPr>
        <w:lastRenderedPageBreak/>
        <w:t>непрекидног мењања цене у зависности од промене у тражњи, што посебно важи за земље са релативно стабилном валутом. Једна веома флуидна политика цена одбија потрошаче, јер им ремети њихове планове тражње.</w:t>
      </w:r>
      <w:r w:rsidR="00407417" w:rsidRPr="00407417">
        <w:rPr>
          <w:rFonts w:ascii="Times New Roman" w:eastAsia="Times New Roman" w:hAnsi="Times New Roman" w:cs="Times New Roman"/>
          <w:sz w:val="24"/>
          <w:szCs w:val="24"/>
          <w:vertAlign w:val="superscript"/>
          <w:lang w:val="sr-Cyrl-RS"/>
        </w:rPr>
        <w:footnoteReference w:id="28"/>
      </w:r>
      <w:r w:rsidR="00407417" w:rsidRPr="00407417">
        <w:rPr>
          <w:rFonts w:ascii="Times New Roman" w:eastAsia="Times New Roman" w:hAnsi="Times New Roman" w:cs="Times New Roman"/>
          <w:sz w:val="24"/>
          <w:szCs w:val="24"/>
          <w:lang w:val="sr-Cyrl-RS"/>
        </w:rPr>
        <w:t xml:space="preserve"> </w:t>
      </w:r>
    </w:p>
    <w:p w:rsidR="00407417" w:rsidRPr="00407417" w:rsidRDefault="00407417" w:rsidP="00407417">
      <w:pPr>
        <w:spacing w:afterLines="120" w:after="288" w:line="240" w:lineRule="auto"/>
        <w:rPr>
          <w:rFonts w:ascii="Times New Roman" w:eastAsia="Times New Roman" w:hAnsi="Times New Roman" w:cs="Times New Roman"/>
          <w:sz w:val="28"/>
          <w:szCs w:val="24"/>
          <w:lang w:val="sr-Cyrl-RS"/>
        </w:rPr>
      </w:pPr>
    </w:p>
    <w:p w:rsidR="00407417" w:rsidRDefault="00646674" w:rsidP="00DE33D7">
      <w:pPr>
        <w:pStyle w:val="Heading5"/>
      </w:pPr>
      <w:r>
        <w:t>2.2</w:t>
      </w:r>
      <w:r w:rsidR="00752251">
        <w:t>.4</w:t>
      </w:r>
      <w:r w:rsidR="00407417" w:rsidRPr="00407417">
        <w:t>. Ценовна дискриминација</w:t>
      </w:r>
    </w:p>
    <w:p w:rsidR="009B2F38" w:rsidRPr="009B2F38" w:rsidRDefault="009B2F38" w:rsidP="009B2F38">
      <w:pPr>
        <w:rPr>
          <w:lang w:val="sr-Cyrl-RS"/>
        </w:rPr>
      </w:pP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8017DE">
        <w:rPr>
          <w:rFonts w:ascii="Times New Roman" w:eastAsia="Times New Roman" w:hAnsi="Times New Roman" w:cs="Times New Roman"/>
          <w:sz w:val="24"/>
          <w:szCs w:val="24"/>
          <w:lang w:val="sr-Cyrl-RS"/>
        </w:rPr>
        <w:t>Ценовна дискрим</w:t>
      </w:r>
      <w:r w:rsidR="00407417" w:rsidRPr="00407417">
        <w:rPr>
          <w:rFonts w:ascii="Times New Roman" w:eastAsia="Times New Roman" w:hAnsi="Times New Roman" w:cs="Times New Roman"/>
          <w:sz w:val="24"/>
          <w:szCs w:val="24"/>
          <w:lang w:val="sr-Cyrl-RS"/>
        </w:rPr>
        <w:t>инација јавља се у три основна облика, који се називају ценовна дискриминација првог, другог и трећег степена.</w:t>
      </w:r>
    </w:p>
    <w:p w:rsidR="00407417" w:rsidRPr="00407417" w:rsidRDefault="00045104" w:rsidP="008017DE">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Ценовна дискриминација првог степена се односи на монополисту који настоји да од сваког купца наплати највишу цену коју је купац спреман да плати. Ова цена омогућава монополисти присвајање целокупног вишка на тржишту и назива се резервацијска цена купца. </w:t>
      </w:r>
    </w:p>
    <w:tbl>
      <w:tblPr>
        <w:tblStyle w:val="TableGrid1"/>
        <w:tblW w:w="0" w:type="auto"/>
        <w:tblLook w:val="04A0" w:firstRow="1" w:lastRow="0" w:firstColumn="1" w:lastColumn="0" w:noHBand="0" w:noVBand="1"/>
      </w:tblPr>
      <w:tblGrid>
        <w:gridCol w:w="9576"/>
      </w:tblGrid>
      <w:tr w:rsidR="00407417" w:rsidRPr="00407417" w:rsidTr="00F810B9">
        <w:tc>
          <w:tcPr>
            <w:tcW w:w="9855" w:type="dxa"/>
          </w:tcPr>
          <w:p w:rsidR="00407417" w:rsidRPr="00407417" w:rsidRDefault="00B6044B" w:rsidP="00407417">
            <w:pPr>
              <w:jc w:val="center"/>
              <w:rPr>
                <w:sz w:val="24"/>
                <w:szCs w:val="24"/>
                <w:lang w:val="sr-Cyrl-RS"/>
              </w:rPr>
            </w:pPr>
            <w:r>
              <w:rPr>
                <w:sz w:val="24"/>
                <w:szCs w:val="24"/>
                <w:lang w:val="sr-Cyrl-RS"/>
              </w:rPr>
              <w:t>Слика 17</w:t>
            </w:r>
            <w:r w:rsidR="00407417" w:rsidRPr="00407417">
              <w:rPr>
                <w:sz w:val="24"/>
                <w:szCs w:val="24"/>
                <w:lang w:val="sr-Cyrl-RS"/>
              </w:rPr>
              <w:t>. Ценовна дискриминација првог степена</w:t>
            </w:r>
          </w:p>
        </w:tc>
      </w:tr>
      <w:tr w:rsidR="00407417" w:rsidRPr="00407417" w:rsidTr="00F810B9">
        <w:tc>
          <w:tcPr>
            <w:tcW w:w="9855" w:type="dxa"/>
          </w:tcPr>
          <w:p w:rsidR="00407417" w:rsidRPr="00407417" w:rsidRDefault="00045104" w:rsidP="00407417">
            <w:pPr>
              <w:jc w:val="center"/>
              <w:rPr>
                <w:sz w:val="24"/>
                <w:szCs w:val="24"/>
                <w:lang w:val="sr-Cyrl-RS"/>
              </w:rPr>
            </w:pPr>
            <w:r w:rsidRPr="00407417">
              <w:rPr>
                <w:rFonts w:asciiTheme="minorHAnsi" w:eastAsiaTheme="minorHAnsi" w:hAnsiTheme="minorHAnsi" w:cstheme="minorBidi"/>
                <w:sz w:val="24"/>
                <w:szCs w:val="24"/>
                <w:lang w:val="sr-Cyrl-RS"/>
              </w:rPr>
              <w:object w:dxaOrig="7455" w:dyaOrig="5295">
                <v:shape id="_x0000_i1041" type="#_x0000_t75" style="width:344.25pt;height:269.25pt" o:ole="">
                  <v:imagedata r:id="rId41" o:title=""/>
                </v:shape>
                <o:OLEObject Type="Embed" ProgID="PBrush" ShapeID="_x0000_i1041" DrawAspect="Content" ObjectID="_1441972460" r:id="rId42"/>
              </w:object>
            </w:r>
          </w:p>
        </w:tc>
      </w:tr>
      <w:tr w:rsidR="00407417" w:rsidRPr="00407417" w:rsidTr="00F810B9">
        <w:tc>
          <w:tcPr>
            <w:tcW w:w="9855" w:type="dxa"/>
          </w:tcPr>
          <w:p w:rsidR="00407417" w:rsidRPr="00407417" w:rsidRDefault="00045104" w:rsidP="00E46BAB">
            <w:pPr>
              <w:jc w:val="both"/>
              <w:rPr>
                <w:szCs w:val="24"/>
                <w:lang w:val="sr-Cyrl-RS"/>
              </w:rPr>
            </w:pPr>
            <w:r>
              <w:rPr>
                <w:lang w:val="sr-Cyrl-RS"/>
              </w:rPr>
              <w:t xml:space="preserve">Извор: </w:t>
            </w:r>
            <w:r w:rsidR="00B6044B" w:rsidRPr="00B6044B">
              <w:rPr>
                <w:lang w:val="sr-Cyrl-RS"/>
              </w:rPr>
              <w:t xml:space="preserve">Максимовић Љ., (2008.), </w:t>
            </w:r>
            <w:r w:rsidR="00B6044B" w:rsidRPr="00B6044B">
              <w:rPr>
                <w:i/>
                <w:lang w:val="sr-Cyrl-RS"/>
              </w:rPr>
              <w:t>Теорија цена</w:t>
            </w:r>
            <w:r w:rsidR="00B6044B" w:rsidRPr="00B6044B">
              <w:rPr>
                <w:lang w:val="sr-Cyrl-RS"/>
              </w:rPr>
              <w:t xml:space="preserve">, Економски факултет, </w:t>
            </w:r>
            <w:r w:rsidR="00E46BAB" w:rsidRPr="00B6044B">
              <w:rPr>
                <w:lang w:val="sr-Cyrl-RS"/>
              </w:rPr>
              <w:t xml:space="preserve">Крагујевац, </w:t>
            </w:r>
            <w:r w:rsidR="00B6044B" w:rsidRPr="00B6044B">
              <w:rPr>
                <w:lang w:val="sr-Cyrl-RS"/>
              </w:rPr>
              <w:t>стр. 155.</w:t>
            </w:r>
          </w:p>
        </w:tc>
      </w:tr>
    </w:tbl>
    <w:p w:rsidR="00407417" w:rsidRPr="00407417" w:rsidRDefault="00407417" w:rsidP="00407417">
      <w:pPr>
        <w:spacing w:afterLines="120" w:after="288" w:line="240" w:lineRule="auto"/>
        <w:ind w:firstLine="720"/>
        <w:jc w:val="both"/>
        <w:rPr>
          <w:rFonts w:ascii="Times New Roman" w:eastAsia="Times New Roman" w:hAnsi="Times New Roman" w:cs="Times New Roman"/>
          <w:sz w:val="24"/>
          <w:szCs w:val="24"/>
          <w:lang w:val="sr-Cyrl-RS"/>
        </w:rPr>
      </w:pP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Јединствена цена коју монополиста наплаћује је Р</w:t>
      </w:r>
      <w:r w:rsidR="00407417" w:rsidRPr="00407417">
        <w:rPr>
          <w:rFonts w:ascii="Times New Roman" w:eastAsia="Times New Roman" w:hAnsi="Times New Roman" w:cs="Times New Roman"/>
          <w:sz w:val="24"/>
          <w:szCs w:val="24"/>
          <w:vertAlign w:val="subscript"/>
          <w:lang w:val="sr-Cyrl-RS"/>
        </w:rPr>
        <w:t>m</w:t>
      </w:r>
      <w:r w:rsidR="00407417" w:rsidRPr="00407417">
        <w:rPr>
          <w:rFonts w:ascii="Times New Roman" w:eastAsia="Times New Roman" w:hAnsi="Times New Roman" w:cs="Times New Roman"/>
          <w:sz w:val="24"/>
          <w:szCs w:val="24"/>
          <w:lang w:val="sr-Cyrl-RS"/>
        </w:rPr>
        <w:t>, а профит који остварује добија се сабирањем профита за сваку додатно произведену и продату јединицу до количине Q</w:t>
      </w:r>
      <w:r w:rsidR="00407417" w:rsidRPr="00407417">
        <w:rPr>
          <w:rFonts w:ascii="Times New Roman" w:eastAsia="Times New Roman" w:hAnsi="Times New Roman" w:cs="Times New Roman"/>
          <w:sz w:val="24"/>
          <w:szCs w:val="24"/>
          <w:vertAlign w:val="subscript"/>
          <w:lang w:val="sr-Cyrl-RS"/>
        </w:rPr>
        <w:t>m</w:t>
      </w:r>
      <w:r w:rsidR="00407417" w:rsidRPr="00407417">
        <w:rPr>
          <w:rFonts w:ascii="Times New Roman" w:eastAsia="Times New Roman" w:hAnsi="Times New Roman" w:cs="Times New Roman"/>
          <w:sz w:val="24"/>
          <w:szCs w:val="24"/>
          <w:lang w:val="sr-Cyrl-RS"/>
        </w:rPr>
        <w:t xml:space="preserve">. Додатни профит по јединици производа одговара разлици између граничног прихода и граничног трошка за сваку додатну јединицу производа. Профит је приказан осенченом </w:t>
      </w:r>
      <w:r w:rsidR="00407417" w:rsidRPr="00407417">
        <w:rPr>
          <w:rFonts w:ascii="Times New Roman" w:eastAsia="Times New Roman" w:hAnsi="Times New Roman" w:cs="Times New Roman"/>
          <w:sz w:val="24"/>
          <w:szCs w:val="24"/>
          <w:lang w:val="sr-Cyrl-RS"/>
        </w:rPr>
        <w:lastRenderedPageBreak/>
        <w:t>површином између криве граничног прихода и граничног трошка. Овако остварен профит назива се варијабилни профит.</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За монополисту, који је у могућности да сваком купцу наплати управо ону цену коју је купац спреман да плати, за анализу уместо криве граничног трошка значајна постаје крива тражње. Додатни профит који на тај начин наплаћује оивичен је кривама граничног прихода, граничног трошка и кривом тражње и назива се додатни профит од ценовне дискриминације првог степена. Потрошачима се продаје количина производа означена као Q </w:t>
      </w:r>
      <w:r w:rsidR="00407417" w:rsidRPr="00407417">
        <w:rPr>
          <w:rFonts w:ascii="Times New Roman" w:eastAsia="Times New Roman" w:hAnsi="Times New Roman" w:cs="Times New Roman"/>
          <w:sz w:val="24"/>
          <w:szCs w:val="24"/>
          <w:vertAlign w:val="subscript"/>
          <w:lang w:val="sr-Cyrl-RS"/>
        </w:rPr>
        <w:t xml:space="preserve">max </w:t>
      </w:r>
      <w:r w:rsidR="00407417" w:rsidRPr="00407417">
        <w:rPr>
          <w:rFonts w:ascii="Times New Roman" w:eastAsia="Times New Roman" w:hAnsi="Times New Roman" w:cs="Times New Roman"/>
          <w:sz w:val="24"/>
          <w:szCs w:val="24"/>
          <w:lang w:val="sr-Cyrl-RS"/>
        </w:rPr>
        <w:t>, по највишој цени по којој су спремни да те производе плате.</w:t>
      </w:r>
    </w:p>
    <w:p w:rsidR="00407417" w:rsidRPr="00407417" w:rsidRDefault="00045104" w:rsidP="00407417">
      <w:pPr>
        <w:spacing w:afterLines="120" w:after="288" w:line="240" w:lineRule="auto"/>
        <w:jc w:val="both"/>
        <w:rPr>
          <w:rFonts w:ascii="Times New Roman" w:eastAsia="Times New Roman" w:hAnsi="Times New Roman" w:cs="Times New Roman"/>
          <w:sz w:val="28"/>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Савршена ценовна дискриминација првог степена у пракси је ретко могућа. Обично је непрактично и неизводљиво наплаћивати сваком купцу различиту цену (сем ситуације у којој постоји мали број купаца). Предузеће не зна резервацијску цену сваког купца.</w:t>
      </w:r>
      <w:r w:rsidR="00407417" w:rsidRPr="00407417">
        <w:rPr>
          <w:rFonts w:ascii="Times New Roman" w:eastAsia="Times New Roman" w:hAnsi="Times New Roman" w:cs="Times New Roman"/>
          <w:sz w:val="24"/>
          <w:szCs w:val="24"/>
          <w:vertAlign w:val="superscript"/>
          <w:lang w:val="sr-Cyrl-RS"/>
        </w:rPr>
        <w:footnoteReference w:id="29"/>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Ценовна дискриминација другог степена спроводи се тако што се одреди једна цена за одређену количину производа, а друга цена за сваку јединицу изнад те количине. Најчешће се спроводи у области комуналних услуга. </w:t>
      </w:r>
    </w:p>
    <w:tbl>
      <w:tblPr>
        <w:tblStyle w:val="TableGrid1"/>
        <w:tblW w:w="0" w:type="auto"/>
        <w:tblLook w:val="04A0" w:firstRow="1" w:lastRow="0" w:firstColumn="1" w:lastColumn="0" w:noHBand="0" w:noVBand="1"/>
      </w:tblPr>
      <w:tblGrid>
        <w:gridCol w:w="9576"/>
      </w:tblGrid>
      <w:tr w:rsidR="00407417" w:rsidRPr="00407417" w:rsidTr="00F810B9">
        <w:tc>
          <w:tcPr>
            <w:tcW w:w="9855" w:type="dxa"/>
          </w:tcPr>
          <w:p w:rsidR="00407417" w:rsidRPr="00407417" w:rsidRDefault="00B6044B" w:rsidP="00407417">
            <w:pPr>
              <w:jc w:val="center"/>
              <w:rPr>
                <w:sz w:val="24"/>
                <w:szCs w:val="24"/>
                <w:lang w:val="sr-Cyrl-RS"/>
              </w:rPr>
            </w:pPr>
            <w:r>
              <w:rPr>
                <w:sz w:val="24"/>
                <w:szCs w:val="24"/>
                <w:lang w:val="sr-Cyrl-RS"/>
              </w:rPr>
              <w:t>Слика 18</w:t>
            </w:r>
            <w:r w:rsidR="00407417" w:rsidRPr="00407417">
              <w:rPr>
                <w:sz w:val="24"/>
                <w:szCs w:val="24"/>
                <w:lang w:val="sr-Cyrl-RS"/>
              </w:rPr>
              <w:t>. Ценовна дискриминација другог степена</w:t>
            </w:r>
          </w:p>
        </w:tc>
      </w:tr>
      <w:tr w:rsidR="00407417" w:rsidRPr="00407417" w:rsidTr="00F810B9">
        <w:tc>
          <w:tcPr>
            <w:tcW w:w="9855" w:type="dxa"/>
          </w:tcPr>
          <w:p w:rsidR="00407417" w:rsidRPr="00407417" w:rsidRDefault="00045104" w:rsidP="00407417">
            <w:pPr>
              <w:spacing w:after="120"/>
              <w:jc w:val="center"/>
              <w:rPr>
                <w:sz w:val="24"/>
                <w:szCs w:val="24"/>
                <w:lang w:val="sr-Cyrl-RS"/>
              </w:rPr>
            </w:pPr>
            <w:r w:rsidRPr="00407417">
              <w:rPr>
                <w:rFonts w:asciiTheme="minorHAnsi" w:eastAsiaTheme="minorHAnsi" w:hAnsiTheme="minorHAnsi" w:cstheme="minorBidi"/>
                <w:sz w:val="24"/>
                <w:szCs w:val="24"/>
                <w:lang w:val="sr-Cyrl-RS"/>
              </w:rPr>
              <w:object w:dxaOrig="6780" w:dyaOrig="5625">
                <v:shape id="_x0000_i1042" type="#_x0000_t75" style="width:299.25pt;height:227.25pt" o:ole="">
                  <v:imagedata r:id="rId43" o:title=""/>
                </v:shape>
                <o:OLEObject Type="Embed" ProgID="PBrush" ShapeID="_x0000_i1042" DrawAspect="Content" ObjectID="_1441972461" r:id="rId44"/>
              </w:object>
            </w:r>
          </w:p>
        </w:tc>
      </w:tr>
      <w:tr w:rsidR="00407417" w:rsidRPr="00407417" w:rsidTr="00F810B9">
        <w:tc>
          <w:tcPr>
            <w:tcW w:w="9855" w:type="dxa"/>
          </w:tcPr>
          <w:p w:rsidR="00407417" w:rsidRPr="00407417" w:rsidRDefault="00407417" w:rsidP="00E46BAB">
            <w:pPr>
              <w:jc w:val="both"/>
              <w:rPr>
                <w:sz w:val="24"/>
                <w:szCs w:val="24"/>
                <w:lang w:val="sr-Cyrl-RS"/>
              </w:rPr>
            </w:pPr>
            <w:r w:rsidRPr="00407417">
              <w:rPr>
                <w:lang w:val="sr-Cyrl-RS"/>
              </w:rPr>
              <w:t xml:space="preserve">Извор: </w:t>
            </w:r>
            <w:r w:rsidR="00B6044B" w:rsidRPr="00B6044B">
              <w:rPr>
                <w:lang w:val="sr-Cyrl-RS"/>
              </w:rPr>
              <w:t xml:space="preserve">Максимовић Љ., (2008.), </w:t>
            </w:r>
            <w:r w:rsidR="00B6044B" w:rsidRPr="00B6044B">
              <w:rPr>
                <w:i/>
                <w:lang w:val="sr-Cyrl-RS"/>
              </w:rPr>
              <w:t>Теорија цена</w:t>
            </w:r>
            <w:r w:rsidR="00B6044B" w:rsidRPr="00B6044B">
              <w:rPr>
                <w:lang w:val="sr-Cyrl-RS"/>
              </w:rPr>
              <w:t xml:space="preserve">, Економски факултет, </w:t>
            </w:r>
            <w:r w:rsidR="00E46BAB" w:rsidRPr="00B6044B">
              <w:rPr>
                <w:lang w:val="sr-Cyrl-RS"/>
              </w:rPr>
              <w:t xml:space="preserve">Крагујевац, </w:t>
            </w:r>
            <w:r w:rsidR="00B6044B" w:rsidRPr="00B6044B">
              <w:rPr>
                <w:lang w:val="sr-Cyrl-RS"/>
              </w:rPr>
              <w:t>стр. 157.</w:t>
            </w:r>
          </w:p>
        </w:tc>
      </w:tr>
    </w:tbl>
    <w:p w:rsidR="00407417" w:rsidRPr="00407417" w:rsidRDefault="00407417" w:rsidP="00407417">
      <w:pPr>
        <w:spacing w:afterLines="120" w:after="288" w:line="240" w:lineRule="auto"/>
        <w:jc w:val="both"/>
        <w:rPr>
          <w:rFonts w:ascii="Times New Roman" w:eastAsia="Times New Roman" w:hAnsi="Times New Roman" w:cs="Times New Roman"/>
          <w:sz w:val="24"/>
          <w:szCs w:val="24"/>
          <w:lang w:val="sr-Cyrl-RS"/>
        </w:rPr>
      </w:pP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Пот</w:t>
      </w:r>
      <w:r>
        <w:rPr>
          <w:rFonts w:ascii="Times New Roman" w:eastAsia="Times New Roman" w:hAnsi="Times New Roman" w:cs="Times New Roman"/>
          <w:sz w:val="24"/>
          <w:szCs w:val="24"/>
          <w:lang w:val="sr-Cyrl-RS"/>
        </w:rPr>
        <w:t>р</w:t>
      </w:r>
      <w:r w:rsidR="00407417" w:rsidRPr="00407417">
        <w:rPr>
          <w:rFonts w:ascii="Times New Roman" w:eastAsia="Times New Roman" w:hAnsi="Times New Roman" w:cs="Times New Roman"/>
          <w:sz w:val="24"/>
          <w:szCs w:val="24"/>
          <w:lang w:val="sr-Cyrl-RS"/>
        </w:rPr>
        <w:t>ошач количину Q</w:t>
      </w:r>
      <w:r w:rsidR="00407417" w:rsidRPr="00407417">
        <w:rPr>
          <w:rFonts w:ascii="Times New Roman" w:eastAsia="Times New Roman" w:hAnsi="Times New Roman" w:cs="Times New Roman"/>
          <w:sz w:val="24"/>
          <w:szCs w:val="24"/>
          <w:vertAlign w:val="subscript"/>
          <w:lang w:val="sr-Cyrl-RS"/>
        </w:rPr>
        <w:t>1</w:t>
      </w:r>
      <w:r w:rsidR="00407417" w:rsidRPr="00407417">
        <w:rPr>
          <w:rFonts w:ascii="Times New Roman" w:eastAsia="Times New Roman" w:hAnsi="Times New Roman" w:cs="Times New Roman"/>
          <w:sz w:val="24"/>
          <w:szCs w:val="24"/>
          <w:lang w:val="sr-Cyrl-RS"/>
        </w:rPr>
        <w:t xml:space="preserve"> плаћа по цени Р</w:t>
      </w:r>
      <w:r w:rsidR="00407417" w:rsidRPr="00407417">
        <w:rPr>
          <w:rFonts w:ascii="Times New Roman" w:eastAsia="Times New Roman" w:hAnsi="Times New Roman" w:cs="Times New Roman"/>
          <w:sz w:val="24"/>
          <w:szCs w:val="24"/>
          <w:vertAlign w:val="subscript"/>
          <w:lang w:val="sr-Cyrl-RS"/>
        </w:rPr>
        <w:t>1</w:t>
      </w:r>
      <w:r w:rsidR="00407417" w:rsidRPr="00407417">
        <w:rPr>
          <w:rFonts w:ascii="Times New Roman" w:eastAsia="Times New Roman" w:hAnsi="Times New Roman" w:cs="Times New Roman"/>
          <w:sz w:val="24"/>
          <w:szCs w:val="24"/>
          <w:lang w:val="sr-Cyrl-RS"/>
        </w:rPr>
        <w:t>, количину од Q</w:t>
      </w:r>
      <w:r w:rsidR="00407417" w:rsidRPr="00407417">
        <w:rPr>
          <w:rFonts w:ascii="Times New Roman" w:eastAsia="Times New Roman" w:hAnsi="Times New Roman" w:cs="Times New Roman"/>
          <w:sz w:val="24"/>
          <w:szCs w:val="24"/>
          <w:vertAlign w:val="subscript"/>
          <w:lang w:val="sr-Cyrl-RS"/>
        </w:rPr>
        <w:t>1</w:t>
      </w:r>
      <w:r w:rsidR="00407417" w:rsidRPr="00407417">
        <w:rPr>
          <w:rFonts w:ascii="Times New Roman" w:eastAsia="Times New Roman" w:hAnsi="Times New Roman" w:cs="Times New Roman"/>
          <w:sz w:val="24"/>
          <w:szCs w:val="24"/>
          <w:lang w:val="sr-Cyrl-RS"/>
        </w:rPr>
        <w:t xml:space="preserve"> до Q</w:t>
      </w:r>
      <w:r w:rsidR="00407417" w:rsidRPr="00407417">
        <w:rPr>
          <w:rFonts w:ascii="Times New Roman" w:eastAsia="Times New Roman" w:hAnsi="Times New Roman" w:cs="Times New Roman"/>
          <w:sz w:val="24"/>
          <w:szCs w:val="24"/>
          <w:vertAlign w:val="subscript"/>
          <w:lang w:val="sr-Cyrl-RS"/>
        </w:rPr>
        <w:t>2</w:t>
      </w:r>
      <w:r w:rsidR="00407417" w:rsidRPr="00407417">
        <w:rPr>
          <w:rFonts w:ascii="Times New Roman" w:eastAsia="Times New Roman" w:hAnsi="Times New Roman" w:cs="Times New Roman"/>
          <w:sz w:val="24"/>
          <w:szCs w:val="24"/>
          <w:lang w:val="sr-Cyrl-RS"/>
        </w:rPr>
        <w:t xml:space="preserve"> плаћа по нижој цени Р</w:t>
      </w:r>
      <w:r w:rsidR="00407417" w:rsidRPr="00407417">
        <w:rPr>
          <w:rFonts w:ascii="Times New Roman" w:eastAsia="Times New Roman" w:hAnsi="Times New Roman" w:cs="Times New Roman"/>
          <w:sz w:val="24"/>
          <w:szCs w:val="24"/>
          <w:vertAlign w:val="subscript"/>
          <w:lang w:val="sr-Cyrl-RS"/>
        </w:rPr>
        <w:t>2</w:t>
      </w:r>
      <w:r w:rsidR="00407417" w:rsidRPr="00407417">
        <w:rPr>
          <w:rFonts w:ascii="Times New Roman" w:eastAsia="Times New Roman" w:hAnsi="Times New Roman" w:cs="Times New Roman"/>
          <w:sz w:val="24"/>
          <w:szCs w:val="24"/>
          <w:lang w:val="sr-Cyrl-RS"/>
        </w:rPr>
        <w:t>, а количину  од Q</w:t>
      </w:r>
      <w:r w:rsidR="00407417" w:rsidRPr="00407417">
        <w:rPr>
          <w:rFonts w:ascii="Times New Roman" w:eastAsia="Times New Roman" w:hAnsi="Times New Roman" w:cs="Times New Roman"/>
          <w:sz w:val="24"/>
          <w:szCs w:val="24"/>
          <w:vertAlign w:val="subscript"/>
          <w:lang w:val="sr-Cyrl-RS"/>
        </w:rPr>
        <w:t>2</w:t>
      </w:r>
      <w:r w:rsidR="00407417" w:rsidRPr="00407417">
        <w:rPr>
          <w:rFonts w:ascii="Times New Roman" w:eastAsia="Times New Roman" w:hAnsi="Times New Roman" w:cs="Times New Roman"/>
          <w:sz w:val="24"/>
          <w:szCs w:val="24"/>
          <w:lang w:val="sr-Cyrl-RS"/>
        </w:rPr>
        <w:t xml:space="preserve"> до Q</w:t>
      </w:r>
      <w:r w:rsidR="00407417" w:rsidRPr="00407417">
        <w:rPr>
          <w:rFonts w:ascii="Times New Roman" w:eastAsia="Times New Roman" w:hAnsi="Times New Roman" w:cs="Times New Roman"/>
          <w:sz w:val="24"/>
          <w:szCs w:val="24"/>
          <w:vertAlign w:val="subscript"/>
          <w:lang w:val="sr-Cyrl-RS"/>
        </w:rPr>
        <w:t xml:space="preserve">3 </w:t>
      </w:r>
      <w:r w:rsidR="00407417" w:rsidRPr="00407417">
        <w:rPr>
          <w:rFonts w:ascii="Times New Roman" w:eastAsia="Times New Roman" w:hAnsi="Times New Roman" w:cs="Times New Roman"/>
          <w:sz w:val="24"/>
          <w:szCs w:val="24"/>
          <w:lang w:val="sr-Cyrl-RS"/>
        </w:rPr>
        <w:t>по још нижој цени Р</w:t>
      </w:r>
      <w:r w:rsidR="00407417" w:rsidRPr="00407417">
        <w:rPr>
          <w:rFonts w:ascii="Times New Roman" w:eastAsia="Times New Roman" w:hAnsi="Times New Roman" w:cs="Times New Roman"/>
          <w:sz w:val="24"/>
          <w:szCs w:val="24"/>
          <w:vertAlign w:val="subscript"/>
          <w:lang w:val="sr-Cyrl-RS"/>
        </w:rPr>
        <w:t>3</w:t>
      </w:r>
      <w:r w:rsidR="00407417" w:rsidRPr="00407417">
        <w:rPr>
          <w:rFonts w:ascii="Times New Roman" w:eastAsia="Times New Roman" w:hAnsi="Times New Roman" w:cs="Times New Roman"/>
          <w:sz w:val="24"/>
          <w:szCs w:val="24"/>
          <w:lang w:val="sr-Cyrl-RS"/>
        </w:rPr>
        <w:t>. Куповина по цени Р</w:t>
      </w:r>
      <w:r w:rsidR="00407417" w:rsidRPr="00407417">
        <w:rPr>
          <w:rFonts w:ascii="Times New Roman" w:eastAsia="Times New Roman" w:hAnsi="Times New Roman" w:cs="Times New Roman"/>
          <w:sz w:val="24"/>
          <w:szCs w:val="24"/>
          <w:vertAlign w:val="subscript"/>
          <w:lang w:val="sr-Cyrl-RS"/>
        </w:rPr>
        <w:t>3</w:t>
      </w:r>
      <w:r w:rsidR="00407417" w:rsidRPr="00407417">
        <w:rPr>
          <w:rFonts w:ascii="Times New Roman" w:eastAsia="Times New Roman" w:hAnsi="Times New Roman" w:cs="Times New Roman"/>
          <w:sz w:val="24"/>
          <w:szCs w:val="24"/>
          <w:lang w:val="sr-Cyrl-RS"/>
        </w:rPr>
        <w:t xml:space="preserve"> донела је потрошачу вишак представљен површином А Р</w:t>
      </w:r>
      <w:r w:rsidR="00407417" w:rsidRPr="00407417">
        <w:rPr>
          <w:rFonts w:ascii="Times New Roman" w:eastAsia="Times New Roman" w:hAnsi="Times New Roman" w:cs="Times New Roman"/>
          <w:sz w:val="24"/>
          <w:szCs w:val="24"/>
          <w:vertAlign w:val="subscript"/>
          <w:lang w:val="sr-Cyrl-RS"/>
        </w:rPr>
        <w:t xml:space="preserve">3 </w:t>
      </w:r>
      <w:r w:rsidR="00407417" w:rsidRPr="00407417">
        <w:rPr>
          <w:rFonts w:ascii="Times New Roman" w:eastAsia="Times New Roman" w:hAnsi="Times New Roman" w:cs="Times New Roman"/>
          <w:sz w:val="24"/>
          <w:szCs w:val="24"/>
          <w:lang w:val="sr-Cyrl-RS"/>
        </w:rPr>
        <w:t>Е. Дискриминација цена је омогућила монополисти да присвоји део потрошачевог вишка који је приказан осенченом  површином.</w:t>
      </w:r>
    </w:p>
    <w:p w:rsidR="00407417" w:rsidRDefault="00045104" w:rsidP="00045104">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ab/>
      </w:r>
      <w:r w:rsidR="00407417" w:rsidRPr="00407417">
        <w:rPr>
          <w:rFonts w:ascii="Times New Roman" w:eastAsia="Times New Roman" w:hAnsi="Times New Roman" w:cs="Times New Roman"/>
          <w:sz w:val="24"/>
          <w:szCs w:val="24"/>
          <w:lang w:val="sr-Cyrl-RS"/>
        </w:rPr>
        <w:t>Ценовна дискриминација трећег степена подразумевa одеђивање цена од стране монополисте, тако да на тржиштима где је еластичност тражње већа, цене које наплаћује буду мање, а на тржиштима на којима је еластичност тражње мања, цене буду веће.</w:t>
      </w:r>
    </w:p>
    <w:p w:rsidR="00B6044B" w:rsidRPr="00407417" w:rsidRDefault="00B6044B" w:rsidP="00045104">
      <w:pPr>
        <w:spacing w:afterLines="120" w:after="288" w:line="240" w:lineRule="auto"/>
        <w:jc w:val="both"/>
        <w:rPr>
          <w:rFonts w:ascii="Times New Roman" w:eastAsia="Times New Roman" w:hAnsi="Times New Roman" w:cs="Times New Roman"/>
          <w:sz w:val="28"/>
          <w:szCs w:val="24"/>
          <w:lang w:val="sr-Cyrl-RS"/>
        </w:rPr>
      </w:pPr>
    </w:p>
    <w:p w:rsidR="00407417" w:rsidRDefault="00646674" w:rsidP="00DE33D7">
      <w:pPr>
        <w:pStyle w:val="Heading5"/>
      </w:pPr>
      <w:r>
        <w:t>2.2</w:t>
      </w:r>
      <w:r w:rsidR="00B6044B">
        <w:t>.5</w:t>
      </w:r>
      <w:r w:rsidR="00407417" w:rsidRPr="00407417">
        <w:t>. Облици монополских организација</w:t>
      </w:r>
    </w:p>
    <w:p w:rsidR="009B2F38" w:rsidRPr="009B2F38" w:rsidRDefault="009B2F38" w:rsidP="009B2F38">
      <w:pPr>
        <w:rPr>
          <w:lang w:val="sr-Cyrl-RS"/>
        </w:rPr>
      </w:pP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У области производње и промета постојали су различити облици економског удруживања, а неки и данас доминирају. Општа карактеристика свих њих је била потискивање конкурената са тржишта и стицање монополске позиције. То се постизало различитим типовима споразума између постојећих предузећа.</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Могла су се разликовати два облика организовања. То су организације у оквиру којих удружена предузећа задржавају све атрибуте самосталних економских субјеката и организације у оквиру којих предузећа губе правно-економску самосталност.</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У први облик удруживања спада </w:t>
      </w:r>
      <w:r w:rsidR="00407417" w:rsidRPr="00407417">
        <w:rPr>
          <w:rFonts w:ascii="Times New Roman" w:eastAsia="Times New Roman" w:hAnsi="Times New Roman" w:cs="Times New Roman"/>
          <w:i/>
          <w:sz w:val="24"/>
          <w:szCs w:val="24"/>
          <w:lang w:val="sr-Cyrl-RS"/>
        </w:rPr>
        <w:t>картел</w:t>
      </w:r>
      <w:r w:rsidR="00407417" w:rsidRPr="00407417">
        <w:rPr>
          <w:rFonts w:ascii="Times New Roman" w:eastAsia="Times New Roman" w:hAnsi="Times New Roman" w:cs="Times New Roman"/>
          <w:sz w:val="24"/>
          <w:szCs w:val="24"/>
          <w:lang w:val="sr-Cyrl-RS"/>
        </w:rPr>
        <w:t>. Картел је један од облика монополских организација који је заснован на уговору већег броја предузећа исте гране. Предузећа ступају у картел са циљем да путем заједничке акције повећају профите. Уговором се регулишу производне и прометне квоте картелисаних предузећа, подела тржишта, продајне цене робе, услови плаћања и сл. Картел је таква организација у оквиру које удружена предузећа задржавају сва обележја самосталних субјеката. Мада је самосталност главна особина картела, све његове предности у поређењу са обичним предузећима састоје се управо од разних видова ограничавања ове самосталности. Сама сврха уговорa ових монополистичких интересних заједница, проширење профита путем заједничке акције, опредељује њихове могуће облике.</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Најједноставнији међу њима је картел цена,</w:t>
      </w:r>
      <w:r w:rsidR="00407417" w:rsidRPr="00407417">
        <w:rPr>
          <w:rFonts w:ascii="Times New Roman" w:eastAsia="Times New Roman" w:hAnsi="Times New Roman" w:cs="Times New Roman"/>
          <w:i/>
          <w:sz w:val="24"/>
          <w:szCs w:val="24"/>
          <w:lang w:val="sr-Cyrl-RS"/>
        </w:rPr>
        <w:t xml:space="preserve"> </w:t>
      </w:r>
      <w:r w:rsidR="00407417" w:rsidRPr="00407417">
        <w:rPr>
          <w:rFonts w:ascii="Times New Roman" w:eastAsia="Times New Roman" w:hAnsi="Times New Roman" w:cs="Times New Roman"/>
          <w:sz w:val="24"/>
          <w:szCs w:val="24"/>
          <w:lang w:val="sr-Cyrl-RS"/>
        </w:rPr>
        <w:t>који није ништа друго до споразум о ценама, да се уклањањем међусобне конкуренције у овој области и заједничким прихватањем нових, већих цена оствари већи профит. Овај облик монопола није довољно отпоран у појединим фазама привредног циклуса, нити отклања касније дејство понуде и тражње, пошто већа цена подстиче већу производњу, која својом масом врши притисак на картелну цену и прети да је обори. Друга врста картела врши географску парцелацију тржишта</w:t>
      </w:r>
      <w:r w:rsidR="00407417" w:rsidRPr="00407417">
        <w:rPr>
          <w:rFonts w:ascii="Times New Roman" w:eastAsia="Times New Roman" w:hAnsi="Times New Roman" w:cs="Times New Roman"/>
          <w:i/>
          <w:sz w:val="24"/>
          <w:szCs w:val="24"/>
          <w:lang w:val="sr-Cyrl-RS"/>
        </w:rPr>
        <w:t xml:space="preserve"> </w:t>
      </w:r>
      <w:r w:rsidR="00407417" w:rsidRPr="00407417">
        <w:rPr>
          <w:rFonts w:ascii="Times New Roman" w:eastAsia="Times New Roman" w:hAnsi="Times New Roman" w:cs="Times New Roman"/>
          <w:sz w:val="24"/>
          <w:szCs w:val="24"/>
          <w:lang w:val="sr-Cyrl-RS"/>
        </w:rPr>
        <w:t>осигуравајући сваком учеснику одређену зону слободног деловања. Трећа врста назива се картел квота</w:t>
      </w:r>
      <w:r w:rsidR="00407417" w:rsidRPr="00407417">
        <w:rPr>
          <w:rFonts w:ascii="Times New Roman" w:eastAsia="Times New Roman" w:hAnsi="Times New Roman" w:cs="Times New Roman"/>
          <w:i/>
          <w:sz w:val="24"/>
          <w:szCs w:val="24"/>
          <w:lang w:val="sr-Cyrl-RS"/>
        </w:rPr>
        <w:t xml:space="preserve"> </w:t>
      </w:r>
      <w:r w:rsidR="00407417" w:rsidRPr="00407417">
        <w:rPr>
          <w:rFonts w:ascii="Times New Roman" w:eastAsia="Times New Roman" w:hAnsi="Times New Roman" w:cs="Times New Roman"/>
          <w:sz w:val="24"/>
          <w:szCs w:val="24"/>
          <w:lang w:val="sr-Cyrl-RS"/>
        </w:rPr>
        <w:t>производње</w:t>
      </w:r>
      <w:r w:rsidR="00407417" w:rsidRPr="00407417">
        <w:rPr>
          <w:rFonts w:ascii="Times New Roman" w:eastAsia="Times New Roman" w:hAnsi="Times New Roman" w:cs="Times New Roman"/>
          <w:i/>
          <w:sz w:val="24"/>
          <w:szCs w:val="24"/>
          <w:lang w:val="sr-Cyrl-RS"/>
        </w:rPr>
        <w:t xml:space="preserve">, </w:t>
      </w:r>
      <w:r w:rsidR="00407417" w:rsidRPr="00407417">
        <w:rPr>
          <w:rFonts w:ascii="Times New Roman" w:eastAsia="Times New Roman" w:hAnsi="Times New Roman" w:cs="Times New Roman"/>
          <w:sz w:val="24"/>
          <w:szCs w:val="24"/>
          <w:lang w:val="sr-Cyrl-RS"/>
        </w:rPr>
        <w:t>који осим цене регулише понуду и тражњу, и на тај начин обезбеђује сразмерну постојаност цене и вишег профита.</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Следећу фазу  у развоју монопола представља прерастање картела у </w:t>
      </w:r>
      <w:r w:rsidR="00407417" w:rsidRPr="00407417">
        <w:rPr>
          <w:rFonts w:ascii="Times New Roman" w:eastAsia="Times New Roman" w:hAnsi="Times New Roman" w:cs="Times New Roman"/>
          <w:i/>
          <w:sz w:val="24"/>
          <w:szCs w:val="24"/>
          <w:lang w:val="sr-Cyrl-RS"/>
        </w:rPr>
        <w:t>синдикат</w:t>
      </w:r>
      <w:r w:rsidR="00407417" w:rsidRPr="00407417">
        <w:rPr>
          <w:rFonts w:ascii="Times New Roman" w:eastAsia="Times New Roman" w:hAnsi="Times New Roman" w:cs="Times New Roman"/>
          <w:sz w:val="24"/>
          <w:szCs w:val="24"/>
          <w:lang w:val="sr-Cyrl-RS"/>
        </w:rPr>
        <w:t>. У њему предузећа задржавају производну самосталност, али у односима између њих и тржишта настаје битна промена, јер се прометне операције препуштају заједничкој комерцијалној агенцији. Губитак комерцијалне самосталности јача положај дотадашњег картела у контролисању тржишних односа и цене, па истовремено чини овакву организацију трајнијом.</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lastRenderedPageBreak/>
        <w:tab/>
      </w:r>
      <w:r w:rsidR="00407417" w:rsidRPr="00407417">
        <w:rPr>
          <w:rFonts w:ascii="Times New Roman" w:eastAsia="Times New Roman" w:hAnsi="Times New Roman" w:cs="Times New Roman"/>
          <w:sz w:val="24"/>
          <w:szCs w:val="24"/>
          <w:lang w:val="sr-Cyrl-RS"/>
        </w:rPr>
        <w:t xml:space="preserve">Кад је </w:t>
      </w:r>
      <w:r w:rsidR="00407417" w:rsidRPr="00407417">
        <w:rPr>
          <w:rFonts w:ascii="Times New Roman" w:eastAsia="Times New Roman" w:hAnsi="Times New Roman" w:cs="Times New Roman"/>
          <w:i/>
          <w:sz w:val="24"/>
          <w:szCs w:val="24"/>
          <w:lang w:val="sr-Cyrl-RS"/>
        </w:rPr>
        <w:t>пул</w:t>
      </w:r>
      <w:r w:rsidR="00407417" w:rsidRPr="00407417">
        <w:rPr>
          <w:rFonts w:ascii="Times New Roman" w:eastAsia="Times New Roman" w:hAnsi="Times New Roman" w:cs="Times New Roman"/>
          <w:sz w:val="24"/>
          <w:szCs w:val="24"/>
          <w:lang w:val="sr-Cyrl-RS"/>
        </w:rPr>
        <w:t xml:space="preserve"> у питању, предузећа која га сачињавају, профит улажу у заједнички фонд, па се из фонда ти профити деле по тачно утврђеној пропорцији. Пул може настати и патентним споразумом којим се картелишу сви технички проналасци и ограничава њихова примена у произодњи.</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У другу групу облика економског организовања спада </w:t>
      </w:r>
      <w:r w:rsidR="00407417" w:rsidRPr="00407417">
        <w:rPr>
          <w:rFonts w:ascii="Times New Roman" w:eastAsia="Times New Roman" w:hAnsi="Times New Roman" w:cs="Times New Roman"/>
          <w:i/>
          <w:sz w:val="24"/>
          <w:szCs w:val="24"/>
          <w:lang w:val="sr-Cyrl-RS"/>
        </w:rPr>
        <w:t>труст</w:t>
      </w:r>
      <w:r w:rsidR="00407417" w:rsidRPr="00407417">
        <w:rPr>
          <w:rFonts w:ascii="Times New Roman" w:eastAsia="Times New Roman" w:hAnsi="Times New Roman" w:cs="Times New Roman"/>
          <w:sz w:val="24"/>
          <w:szCs w:val="24"/>
          <w:lang w:val="sr-Cyrl-RS"/>
        </w:rPr>
        <w:t>. Услове за његов настанак створио је картел. Труст је виши облик организовања, односно представља виши степен централизације. Код труста се ради о спајању тј. о фузији више предузећа. Труст обично настаје тако што најјаче предузеће у грани присили она слабија предузећа да изгубе своју аутономију. У односу на картел и синдикат, труст испољава одређене предности. Труст је у могућности да обустави или смањи производну квоту у високопродуктивним и економски рационалним чланицама. Ово указује на то да труст има шири маневарски простор у вођењу сопствене производне политике која му омогућава да води одређену економију трошкова.</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Један облик труста јесте </w:t>
      </w:r>
      <w:r w:rsidR="00407417" w:rsidRPr="00407417">
        <w:rPr>
          <w:rFonts w:ascii="Times New Roman" w:eastAsia="Times New Roman" w:hAnsi="Times New Roman" w:cs="Times New Roman"/>
          <w:i/>
          <w:sz w:val="24"/>
          <w:szCs w:val="24"/>
          <w:lang w:val="sr-Cyrl-RS"/>
        </w:rPr>
        <w:t>холдинг компанија</w:t>
      </w:r>
      <w:r w:rsidR="00407417" w:rsidRPr="00407417">
        <w:rPr>
          <w:rFonts w:ascii="Times New Roman" w:eastAsia="Times New Roman" w:hAnsi="Times New Roman" w:cs="Times New Roman"/>
          <w:sz w:val="24"/>
          <w:szCs w:val="24"/>
          <w:lang w:val="sr-Cyrl-RS"/>
        </w:rPr>
        <w:t>. Холдинг компанија се формира повезивањем више предузећа и то тако што  холдинг као тзв. матица има контролни пакет акција (најмање 51 %) како би имао контролни пакет у управљању предузећима чланицама холдинга.</w:t>
      </w:r>
      <w:r w:rsidR="00407417" w:rsidRPr="00407417">
        <w:rPr>
          <w:rFonts w:ascii="Times New Roman" w:eastAsia="Times New Roman" w:hAnsi="Times New Roman" w:cs="Times New Roman"/>
          <w:sz w:val="24"/>
          <w:szCs w:val="24"/>
          <w:vertAlign w:val="superscript"/>
          <w:lang w:val="sr-Cyrl-RS"/>
        </w:rPr>
        <w:footnoteReference w:id="30"/>
      </w:r>
      <w:r w:rsidR="00407417" w:rsidRPr="00407417">
        <w:rPr>
          <w:rFonts w:ascii="Times New Roman" w:eastAsia="Times New Roman" w:hAnsi="Times New Roman" w:cs="Times New Roman"/>
          <w:sz w:val="24"/>
          <w:szCs w:val="24"/>
          <w:lang w:val="sr-Cyrl-RS"/>
        </w:rPr>
        <w:t xml:space="preserve"> Дакле, ради се о предузећу које на основу контролног пакета акција контролише пословање неког другог предузећа. Постоје две врсте холдинга: чист и мешовит холдинг. Чист холдинг постоји у случајевима када предузеће нема никакву другу делатност осим куповине контролног пакета акција и контроле рада других предузећа, а мешовит холдинг када предузеће има сопствену делатност, програм производње, али обавља и куповину контролног пакета акција и контролу.</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Следећи облик удруживања представља </w:t>
      </w:r>
      <w:r w:rsidR="00407417" w:rsidRPr="00407417">
        <w:rPr>
          <w:rFonts w:ascii="Times New Roman" w:eastAsia="Times New Roman" w:hAnsi="Times New Roman" w:cs="Times New Roman"/>
          <w:i/>
          <w:sz w:val="24"/>
          <w:szCs w:val="24"/>
          <w:lang w:val="sr-Cyrl-RS"/>
        </w:rPr>
        <w:t>концерн</w:t>
      </w:r>
      <w:r w:rsidR="00407417" w:rsidRPr="00407417">
        <w:rPr>
          <w:rFonts w:ascii="Times New Roman" w:eastAsia="Times New Roman" w:hAnsi="Times New Roman" w:cs="Times New Roman"/>
          <w:sz w:val="24"/>
          <w:szCs w:val="24"/>
          <w:lang w:val="sr-Cyrl-RS"/>
        </w:rPr>
        <w:t>. Он обједињује више трустова или картела, а најчешће неколико и једних и других. Реч је о уједињеним јаким организацијама различитих грана и подручја привредне активности. Када концерн обухвата неколико трустова из исте сфере, на пример индустрије, а различитих грана, онда се ради о хомосферном удружењу, концерну хоризонталне комбинације или концерну вертикалне комбинације. Када, на пример индустријска грана која производи гвожђе, коју репрезентује један или више трустова, припоји себи екстракцију угља као и производњу производа од челика, онда је то концерн хоризонталне комбинације. Спајањем различитих привредних грана, при чему једне имају основну улогу, као што је производња робе, а друге помоћну, као што је прерада отпада, добија се концерн вертикалне комбинације. У случају спајања разних грана из разних сфера економског живота формира се хетеросферни концерн.</w:t>
      </w:r>
    </w:p>
    <w:p w:rsidR="00407417" w:rsidRPr="00407417" w:rsidRDefault="00045104" w:rsidP="00407417">
      <w:pPr>
        <w:spacing w:afterLines="120" w:after="288" w:line="240" w:lineRule="auto"/>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r w:rsidR="00407417" w:rsidRPr="00407417">
        <w:rPr>
          <w:rFonts w:ascii="Times New Roman" w:eastAsia="Times New Roman" w:hAnsi="Times New Roman" w:cs="Times New Roman"/>
          <w:sz w:val="24"/>
          <w:szCs w:val="24"/>
          <w:lang w:val="sr-Cyrl-RS"/>
        </w:rPr>
        <w:t xml:space="preserve">Као савремени облик монопола појављују се </w:t>
      </w:r>
      <w:r w:rsidR="00407417" w:rsidRPr="00407417">
        <w:rPr>
          <w:rFonts w:ascii="Times New Roman" w:eastAsia="Times New Roman" w:hAnsi="Times New Roman" w:cs="Times New Roman"/>
          <w:i/>
          <w:sz w:val="24"/>
          <w:szCs w:val="24"/>
          <w:lang w:val="sr-Cyrl-RS"/>
        </w:rPr>
        <w:t>мултинационалне компаније</w:t>
      </w:r>
      <w:r w:rsidR="00407417" w:rsidRPr="00407417">
        <w:rPr>
          <w:rFonts w:ascii="Times New Roman" w:eastAsia="Times New Roman" w:hAnsi="Times New Roman" w:cs="Times New Roman"/>
          <w:sz w:val="24"/>
          <w:szCs w:val="24"/>
          <w:lang w:val="sr-Cyrl-RS"/>
        </w:rPr>
        <w:t xml:space="preserve">. Настале су као резултат концентрације и централизације капитала. Оне временом прерастају сопствена национална тржишта. Излазећи на светско тржиште, између њих долази до оштре конкуренције. Будући да последице те конкуренције могу бити веома неповољне, иста законитост која је карактеристична у границама једне земље почиње да се манифестује и на светском плану. На тај начин долази до најшире интернационализације </w:t>
      </w:r>
      <w:r w:rsidR="00407417" w:rsidRPr="00407417">
        <w:rPr>
          <w:rFonts w:ascii="Times New Roman" w:eastAsia="Times New Roman" w:hAnsi="Times New Roman" w:cs="Times New Roman"/>
          <w:sz w:val="24"/>
          <w:szCs w:val="24"/>
          <w:lang w:val="sr-Cyrl-RS"/>
        </w:rPr>
        <w:lastRenderedPageBreak/>
        <w:t xml:space="preserve">капитала. На тај начин највећи светски концерни и трустови толико су проширили подручје свог деловања да се почињу трансформисати у гигантске мултинационалне или транснационалне компaније. Основна преокупација мултинационалних компанија је максимирање профита. </w:t>
      </w:r>
    </w:p>
    <w:p w:rsidR="008863D7" w:rsidRDefault="008863D7" w:rsidP="003C0CFC">
      <w:pPr>
        <w:spacing w:line="240" w:lineRule="auto"/>
        <w:ind w:firstLine="720"/>
        <w:jc w:val="both"/>
        <w:rPr>
          <w:rFonts w:ascii="Times New Roman" w:hAnsi="Times New Roman" w:cs="Times New Roman"/>
          <w:sz w:val="24"/>
          <w:szCs w:val="24"/>
          <w:lang w:val="sr-Cyrl-RS"/>
        </w:rPr>
      </w:pPr>
    </w:p>
    <w:p w:rsidR="007B69EA" w:rsidRPr="00E46BAB" w:rsidRDefault="007B69EA" w:rsidP="003C0CFC">
      <w:pPr>
        <w:spacing w:line="240" w:lineRule="auto"/>
        <w:ind w:firstLine="720"/>
        <w:jc w:val="both"/>
        <w:rPr>
          <w:rFonts w:ascii="Times New Roman" w:hAnsi="Times New Roman" w:cs="Times New Roman"/>
          <w:sz w:val="24"/>
          <w:szCs w:val="24"/>
          <w:lang w:val="sr-Cyrl-RS"/>
        </w:rPr>
      </w:pPr>
    </w:p>
    <w:p w:rsidR="007B69EA" w:rsidRPr="00DE33D7" w:rsidRDefault="007B69EA" w:rsidP="00DE33D7">
      <w:pPr>
        <w:pStyle w:val="Heading4"/>
      </w:pPr>
      <w:r w:rsidRPr="00DE33D7">
        <w:t>2.3. Олигопол и монополистичка конкуренција</w:t>
      </w:r>
    </w:p>
    <w:p w:rsidR="007B69EA" w:rsidRDefault="007B69EA" w:rsidP="007B69EA">
      <w:pPr>
        <w:spacing w:line="240" w:lineRule="auto"/>
        <w:ind w:firstLine="720"/>
        <w:jc w:val="center"/>
        <w:rPr>
          <w:rFonts w:ascii="Times New Roman" w:hAnsi="Times New Roman" w:cs="Times New Roman"/>
          <w:b/>
          <w:sz w:val="28"/>
          <w:szCs w:val="28"/>
          <w:lang w:val="sr-Cyrl-RS"/>
        </w:rPr>
      </w:pPr>
    </w:p>
    <w:p w:rsidR="007B69EA" w:rsidRDefault="007B69EA" w:rsidP="007B69EA">
      <w:pPr>
        <w:spacing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претходном делу рада анализиране су само две врсте тржишних структура: слободна конкуренција и монопол. </w:t>
      </w:r>
    </w:p>
    <w:p w:rsidR="007B69EA" w:rsidRDefault="007B69EA" w:rsidP="007B69EA">
      <w:pPr>
        <w:spacing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 конкурентном тржишту предузећа су мала у односу на тржиште, нису у стању да утичу на цену свог производа и зато је узимају као задату тржишним условима. Цена је једнака маргиналном трошку производње. На монополском тржишту само једно предузеће снабдева целокупно тржиште одређеним добром и има моћ да изабере цене изнад маргиналног трошка.</w:t>
      </w:r>
    </w:p>
    <w:p w:rsidR="007B69EA" w:rsidRDefault="007B69EA" w:rsidP="007B69EA">
      <w:pPr>
        <w:spacing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С</w:t>
      </w:r>
      <w:r w:rsidR="00867641">
        <w:rPr>
          <w:rFonts w:ascii="Times New Roman" w:hAnsi="Times New Roman" w:cs="Times New Roman"/>
          <w:sz w:val="24"/>
          <w:szCs w:val="24"/>
          <w:lang w:val="sr-Cyrl-RS"/>
        </w:rPr>
        <w:t>лободна</w:t>
      </w:r>
      <w:r>
        <w:rPr>
          <w:rFonts w:ascii="Times New Roman" w:hAnsi="Times New Roman" w:cs="Times New Roman"/>
          <w:sz w:val="24"/>
          <w:szCs w:val="24"/>
          <w:lang w:val="sr-Cyrl-RS"/>
        </w:rPr>
        <w:t xml:space="preserve"> конкуренција и</w:t>
      </w:r>
      <w:r w:rsidR="00867641">
        <w:rPr>
          <w:rFonts w:ascii="Times New Roman" w:hAnsi="Times New Roman" w:cs="Times New Roman"/>
          <w:sz w:val="24"/>
          <w:szCs w:val="24"/>
          <w:lang w:val="sr-Cyrl-RS"/>
        </w:rPr>
        <w:t xml:space="preserve"> чист</w:t>
      </w:r>
      <w:r>
        <w:rPr>
          <w:rFonts w:ascii="Times New Roman" w:hAnsi="Times New Roman" w:cs="Times New Roman"/>
          <w:sz w:val="24"/>
          <w:szCs w:val="24"/>
          <w:lang w:val="sr-Cyrl-RS"/>
        </w:rPr>
        <w:t xml:space="preserve"> монопол</w:t>
      </w:r>
      <w:r w:rsidR="00867641">
        <w:rPr>
          <w:rFonts w:ascii="Times New Roman" w:hAnsi="Times New Roman" w:cs="Times New Roman"/>
          <w:sz w:val="24"/>
          <w:szCs w:val="24"/>
          <w:lang w:val="sr-Cyrl-RS"/>
        </w:rPr>
        <w:t xml:space="preserve"> су два екстремна тржишна стања. Потпуна или слободна конкуренција је више </w:t>
      </w:r>
      <w:r w:rsidR="00922363">
        <w:rPr>
          <w:rFonts w:ascii="Times New Roman" w:hAnsi="Times New Roman" w:cs="Times New Roman"/>
          <w:sz w:val="24"/>
          <w:szCs w:val="24"/>
          <w:lang w:val="sr-Cyrl-RS"/>
        </w:rPr>
        <w:t>хипотетичк</w:t>
      </w:r>
      <w:r w:rsidR="00867641" w:rsidRPr="00922363">
        <w:rPr>
          <w:rFonts w:ascii="Times New Roman" w:hAnsi="Times New Roman" w:cs="Times New Roman"/>
          <w:sz w:val="24"/>
          <w:szCs w:val="24"/>
          <w:lang w:val="sr-Cyrl-RS"/>
        </w:rPr>
        <w:t>о</w:t>
      </w:r>
      <w:r w:rsidR="00867641">
        <w:rPr>
          <w:rFonts w:ascii="Times New Roman" w:hAnsi="Times New Roman" w:cs="Times New Roman"/>
          <w:sz w:val="24"/>
          <w:szCs w:val="24"/>
          <w:lang w:val="sr-Cyrl-RS"/>
        </w:rPr>
        <w:t xml:space="preserve"> стање него стварност. Монопол је такође редак случај. Предузеће </w:t>
      </w:r>
      <w:r w:rsidR="008017DE">
        <w:rPr>
          <w:rFonts w:ascii="Times New Roman" w:hAnsi="Times New Roman" w:cs="Times New Roman"/>
          <w:sz w:val="24"/>
          <w:szCs w:val="24"/>
          <w:lang w:val="sr-Cyrl-RS"/>
        </w:rPr>
        <w:t>се у једној привреди обично суоч</w:t>
      </w:r>
      <w:r w:rsidR="00867641">
        <w:rPr>
          <w:rFonts w:ascii="Times New Roman" w:hAnsi="Times New Roman" w:cs="Times New Roman"/>
          <w:sz w:val="24"/>
          <w:szCs w:val="24"/>
          <w:lang w:val="sr-Cyrl-RS"/>
        </w:rPr>
        <w:t>ава са конкуренцијом која није тако снажна да би се за предузеће могло рећи да узима цену као дату величину. Предузеће има и одређени степен тржишне моћ</w:t>
      </w:r>
      <w:r w:rsidR="008017DE">
        <w:rPr>
          <w:rFonts w:ascii="Times New Roman" w:hAnsi="Times New Roman" w:cs="Times New Roman"/>
          <w:sz w:val="24"/>
          <w:szCs w:val="24"/>
          <w:lang w:val="sr-Cyrl-RS"/>
        </w:rPr>
        <w:t>и, али не толико велики да би с</w:t>
      </w:r>
      <w:r w:rsidR="00867641">
        <w:rPr>
          <w:rFonts w:ascii="Times New Roman" w:hAnsi="Times New Roman" w:cs="Times New Roman"/>
          <w:sz w:val="24"/>
          <w:szCs w:val="24"/>
          <w:lang w:val="sr-Cyrl-RS"/>
        </w:rPr>
        <w:t xml:space="preserve">е за предузеће могло рећи да је монополско. Другачије речено, типично предузеће у савременој привреди је несавршено конкурентно. </w:t>
      </w:r>
    </w:p>
    <w:p w:rsidR="00867641" w:rsidRDefault="00867641" w:rsidP="007B69E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lang w:val="sr-Cyrl-RS"/>
        </w:rPr>
        <w:t xml:space="preserve">У оквиру несавршено конкурентних тржишта могуће је издвојити два типа: олигопол и монополистичку конкуренцију. </w:t>
      </w:r>
    </w:p>
    <w:p w:rsidR="00F73947" w:rsidRDefault="00F73947" w:rsidP="007B69EA">
      <w:pPr>
        <w:spacing w:line="240" w:lineRule="auto"/>
        <w:ind w:firstLine="720"/>
        <w:jc w:val="both"/>
        <w:rPr>
          <w:rFonts w:ascii="Times New Roman" w:hAnsi="Times New Roman" w:cs="Times New Roman"/>
          <w:sz w:val="24"/>
          <w:szCs w:val="24"/>
        </w:rPr>
      </w:pPr>
    </w:p>
    <w:p w:rsidR="00F73947" w:rsidRPr="00F73947" w:rsidRDefault="00F73947" w:rsidP="007B69EA">
      <w:pPr>
        <w:spacing w:line="240" w:lineRule="auto"/>
        <w:ind w:firstLine="720"/>
        <w:jc w:val="both"/>
        <w:rPr>
          <w:rFonts w:ascii="Times New Roman" w:hAnsi="Times New Roman" w:cs="Times New Roman"/>
          <w:sz w:val="24"/>
          <w:szCs w:val="24"/>
        </w:rPr>
      </w:pPr>
    </w:p>
    <w:p w:rsidR="00867641" w:rsidRDefault="00867641" w:rsidP="00DE33D7">
      <w:pPr>
        <w:pStyle w:val="Heading5"/>
      </w:pPr>
      <w:r>
        <w:rPr>
          <w:sz w:val="24"/>
          <w:szCs w:val="24"/>
        </w:rPr>
        <w:t xml:space="preserve"> </w:t>
      </w:r>
      <w:r w:rsidRPr="007B69EA">
        <w:t>2.3.1. Олигопол</w:t>
      </w:r>
    </w:p>
    <w:p w:rsidR="009B2F38" w:rsidRPr="009B2F38" w:rsidRDefault="009B2F38" w:rsidP="009B2F38">
      <w:pPr>
        <w:rPr>
          <w:lang w:val="sr-Cyrl-RS"/>
        </w:rPr>
      </w:pPr>
    </w:p>
    <w:p w:rsidR="00787D79" w:rsidRDefault="00F73947" w:rsidP="007B69EA">
      <w:pPr>
        <w:spacing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Карактеристика ологопола је да сва (или скоро сва) производња отпада на неколико предузећа. На олигополистичком тржишту производи су најчешће диференцирани, имају исту употребну вредност али се разликују по многим карактеристикама (квалитет, дизајн, марка, жиг, реклама итд.). Међутим, постоје олигополи који нуде идентичне, хомогене производе. На појединим олигополистичким тржиштима предузећа могу дугорочно да зарађују високе профите јер постоје бројне препреке које отежавају или онемогућавају улазак нових предузећа</w:t>
      </w:r>
      <w:r w:rsidR="00787D79">
        <w:rPr>
          <w:rFonts w:ascii="Times New Roman" w:hAnsi="Times New Roman" w:cs="Times New Roman"/>
          <w:sz w:val="24"/>
          <w:szCs w:val="24"/>
          <w:lang w:val="sr-Cyrl-RS"/>
        </w:rPr>
        <w:t>.</w:t>
      </w:r>
    </w:p>
    <w:p w:rsidR="00867641" w:rsidRDefault="00787D79" w:rsidP="007B69EA">
      <w:pPr>
        <w:spacing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Препреке уласку новим предузећима на олигополистичко тржиште, које произилазе из саме структуре овог тржишта, су: патенти и</w:t>
      </w:r>
      <w:r w:rsidR="00E46BAB">
        <w:rPr>
          <w:rFonts w:ascii="Times New Roman" w:hAnsi="Times New Roman" w:cs="Times New Roman"/>
          <w:sz w:val="24"/>
          <w:szCs w:val="24"/>
          <w:lang w:val="sr-Cyrl-RS"/>
        </w:rPr>
        <w:t>л</w:t>
      </w:r>
      <w:r>
        <w:rPr>
          <w:rFonts w:ascii="Times New Roman" w:hAnsi="Times New Roman" w:cs="Times New Roman"/>
          <w:sz w:val="24"/>
          <w:szCs w:val="24"/>
          <w:lang w:val="sr-Cyrl-RS"/>
        </w:rPr>
        <w:t xml:space="preserve">и приступ технологији </w:t>
      </w:r>
      <w:r>
        <w:rPr>
          <w:rFonts w:ascii="Times New Roman" w:hAnsi="Times New Roman" w:cs="Times New Roman"/>
          <w:sz w:val="24"/>
          <w:szCs w:val="24"/>
          <w:lang w:val="sr-Cyrl-RS"/>
        </w:rPr>
        <w:lastRenderedPageBreak/>
        <w:t>искључује потенцијалне конкуренте; потреба трошења огромних сума новца на рекламирање производа обесхрабрује улазак нових предузећа; због економије обима непрофитабилно је да на тржишту послује већи број предузећа. Осим ових препрека, постојећа предузећа могу својим стратешким радњама да спречавају улазак. На пример. Могу запретити да ће у случају уласка новог предузећа повећати производњу и снизити цену, чиме обесхрабр</w:t>
      </w:r>
      <w:r w:rsidR="007D7F26">
        <w:rPr>
          <w:rFonts w:ascii="Times New Roman" w:hAnsi="Times New Roman" w:cs="Times New Roman"/>
          <w:sz w:val="24"/>
          <w:szCs w:val="24"/>
          <w:lang w:val="sr-Cyrl-RS"/>
        </w:rPr>
        <w:t>ује потенцијалног конкурента.</w:t>
      </w:r>
    </w:p>
    <w:p w:rsidR="007D7F26" w:rsidRDefault="007D7F26" w:rsidP="007B69EA">
      <w:pPr>
        <w:spacing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Карактеристика олигополистичког тржишта је да предузећа морају да доносе стратешке одлуке. То значи да приликом доношења одлука о висини цене, обиму производње, инвестицијама, менаџмент мора да предузме стратешко разматрање. Наиме, како на олигополистичком тржишту конкурише само неколико предузећа, свако од њих мора да узме у обзир на који начин ће његове акције утицати на конкуренте и на који начин ће конкуренти највероватније реаговати.</w:t>
      </w:r>
      <w:r>
        <w:rPr>
          <w:rStyle w:val="FootnoteReference"/>
          <w:rFonts w:ascii="Times New Roman" w:hAnsi="Times New Roman" w:cs="Times New Roman"/>
          <w:sz w:val="24"/>
          <w:szCs w:val="24"/>
          <w:lang w:val="sr-Cyrl-RS"/>
        </w:rPr>
        <w:footnoteReference w:id="31"/>
      </w:r>
    </w:p>
    <w:p w:rsidR="004A0A43" w:rsidRPr="004A0A43" w:rsidRDefault="004A0A43" w:rsidP="004A0A43">
      <w:pPr>
        <w:spacing w:line="240" w:lineRule="auto"/>
        <w:ind w:firstLine="720"/>
        <w:jc w:val="both"/>
        <w:rPr>
          <w:rFonts w:ascii="Times New Roman" w:hAnsi="Times New Roman" w:cs="Times New Roman"/>
          <w:sz w:val="24"/>
          <w:szCs w:val="24"/>
          <w:lang w:val="sr-Cyrl-RS"/>
        </w:rPr>
      </w:pPr>
      <w:r w:rsidRPr="0043533D">
        <w:rPr>
          <w:rFonts w:ascii="Times New Roman" w:hAnsi="Times New Roman" w:cs="Times New Roman"/>
          <w:sz w:val="24"/>
          <w:szCs w:val="24"/>
          <w:lang w:val="sr-Cyrl-RS"/>
        </w:rPr>
        <w:t>У</w:t>
      </w:r>
      <w:r w:rsidRPr="004A0A43">
        <w:rPr>
          <w:rFonts w:ascii="Times New Roman" w:hAnsi="Times New Roman" w:cs="Times New Roman"/>
          <w:sz w:val="24"/>
          <w:szCs w:val="24"/>
          <w:lang w:val="sr-Cyrl-RS"/>
        </w:rPr>
        <w:t xml:space="preserve"> вези са дефиницијом олигопола поставља се питање, шта значи “мало продавача“ или</w:t>
      </w:r>
      <w:r w:rsidR="008362E2">
        <w:rPr>
          <w:rFonts w:ascii="Times New Roman" w:hAnsi="Times New Roman" w:cs="Times New Roman"/>
          <w:sz w:val="24"/>
          <w:szCs w:val="24"/>
        </w:rPr>
        <w:t xml:space="preserve"> </w:t>
      </w:r>
      <w:r w:rsidRPr="004A0A43">
        <w:rPr>
          <w:rFonts w:ascii="Times New Roman" w:hAnsi="Times New Roman" w:cs="Times New Roman"/>
          <w:sz w:val="24"/>
          <w:szCs w:val="24"/>
          <w:lang w:val="sr-Cyrl-RS"/>
        </w:rPr>
        <w:t>група продавача. Који је то број продавача због којег тржиште губи карактер савршене</w:t>
      </w:r>
      <w:r w:rsidR="008362E2">
        <w:rPr>
          <w:rFonts w:ascii="Times New Roman" w:hAnsi="Times New Roman" w:cs="Times New Roman"/>
          <w:sz w:val="24"/>
          <w:szCs w:val="24"/>
        </w:rPr>
        <w:t xml:space="preserve"> </w:t>
      </w:r>
      <w:r w:rsidRPr="004A0A43">
        <w:rPr>
          <w:rFonts w:ascii="Times New Roman" w:hAnsi="Times New Roman" w:cs="Times New Roman"/>
          <w:sz w:val="24"/>
          <w:szCs w:val="24"/>
          <w:lang w:val="sr-Cyrl-RS"/>
        </w:rPr>
        <w:t>конкуренције? На основу чега разграничити олигопол од великог броја продавача са</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диференцираним производом? Треба истаћи да је ово разграничавање прилично тешко, јер поред броја</w:t>
      </w:r>
      <w:r w:rsidR="008362E2">
        <w:rPr>
          <w:rFonts w:ascii="Times New Roman" w:hAnsi="Times New Roman" w:cs="Times New Roman"/>
          <w:sz w:val="24"/>
          <w:szCs w:val="24"/>
          <w:lang w:val="sr-Cyrl-RS"/>
        </w:rPr>
        <w:t>,</w:t>
      </w:r>
      <w:r w:rsidRPr="004A0A43">
        <w:rPr>
          <w:rFonts w:ascii="Times New Roman" w:hAnsi="Times New Roman" w:cs="Times New Roman"/>
          <w:sz w:val="24"/>
          <w:szCs w:val="24"/>
          <w:lang w:val="sr-Cyrl-RS"/>
        </w:rPr>
        <w:t xml:space="preserve"> тржишну структуру детерминирају и други фактори.</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Степен снаге малог броја великих предузећа у привредном сектору изражава се</w:t>
      </w:r>
      <w:r w:rsidR="008362E2">
        <w:rPr>
          <w:rFonts w:ascii="Times New Roman" w:hAnsi="Times New Roman" w:cs="Times New Roman"/>
          <w:sz w:val="24"/>
          <w:szCs w:val="24"/>
          <w:lang w:val="sr-Cyrl-RS"/>
        </w:rPr>
        <w:t xml:space="preserve"> процентуалним</w:t>
      </w:r>
      <w:r w:rsidRPr="004A0A43">
        <w:rPr>
          <w:rFonts w:ascii="Times New Roman" w:hAnsi="Times New Roman" w:cs="Times New Roman"/>
          <w:sz w:val="24"/>
          <w:szCs w:val="24"/>
          <w:lang w:val="sr-Cyrl-RS"/>
        </w:rPr>
        <w:t xml:space="preserve"> односом. Тај однос изражава постотак укупне продаје највећих предузећа у</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 xml:space="preserve">неком привредном сектору. Ако група од четири предузећа има </w:t>
      </w:r>
      <w:r w:rsidR="008362E2">
        <w:rPr>
          <w:rFonts w:ascii="Times New Roman" w:hAnsi="Times New Roman" w:cs="Times New Roman"/>
          <w:sz w:val="24"/>
          <w:szCs w:val="24"/>
          <w:lang w:val="sr-Cyrl-RS"/>
        </w:rPr>
        <w:t>процентуални</w:t>
      </w:r>
      <w:r w:rsidRPr="004A0A43">
        <w:rPr>
          <w:rFonts w:ascii="Times New Roman" w:hAnsi="Times New Roman" w:cs="Times New Roman"/>
          <w:sz w:val="24"/>
          <w:szCs w:val="24"/>
          <w:lang w:val="sr-Cyrl-RS"/>
        </w:rPr>
        <w:t xml:space="preserve"> однос 100,</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тада се сигурно ради о олигополу. Исто тако, учешће од 50% и 60% укупне продаје, односно производње у привредном сектору упућује на закључак о олигополу.</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 xml:space="preserve">Међутим, </w:t>
      </w:r>
      <w:r w:rsidR="008362E2">
        <w:rPr>
          <w:rFonts w:ascii="Times New Roman" w:hAnsi="Times New Roman" w:cs="Times New Roman"/>
          <w:sz w:val="24"/>
          <w:szCs w:val="24"/>
          <w:lang w:val="sr-Cyrl-RS"/>
        </w:rPr>
        <w:t>процентуални</w:t>
      </w:r>
      <w:r w:rsidRPr="004A0A43">
        <w:rPr>
          <w:rFonts w:ascii="Times New Roman" w:hAnsi="Times New Roman" w:cs="Times New Roman"/>
          <w:sz w:val="24"/>
          <w:szCs w:val="24"/>
          <w:lang w:val="sr-Cyrl-RS"/>
        </w:rPr>
        <w:t xml:space="preserve"> односи морају се интерп</w:t>
      </w:r>
      <w:r w:rsidR="008362E2">
        <w:rPr>
          <w:rFonts w:ascii="Times New Roman" w:hAnsi="Times New Roman" w:cs="Times New Roman"/>
          <w:sz w:val="24"/>
          <w:szCs w:val="24"/>
          <w:lang w:val="sr-Cyrl-RS"/>
        </w:rPr>
        <w:t>ретирати опрезно, јер могу прец</w:t>
      </w:r>
      <w:r w:rsidRPr="004A0A43">
        <w:rPr>
          <w:rFonts w:ascii="Times New Roman" w:hAnsi="Times New Roman" w:cs="Times New Roman"/>
          <w:sz w:val="24"/>
          <w:szCs w:val="24"/>
          <w:lang w:val="sr-Cyrl-RS"/>
        </w:rPr>
        <w:t>енити</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тржишну м</w:t>
      </w:r>
      <w:r w:rsidR="008362E2">
        <w:rPr>
          <w:rFonts w:ascii="Times New Roman" w:hAnsi="Times New Roman" w:cs="Times New Roman"/>
          <w:sz w:val="24"/>
          <w:szCs w:val="24"/>
          <w:lang w:val="sr-Cyrl-RS"/>
        </w:rPr>
        <w:t>оћ највећих предузећа у некој делатносит. На прим</w:t>
      </w:r>
      <w:r w:rsidRPr="004A0A43">
        <w:rPr>
          <w:rFonts w:ascii="Times New Roman" w:hAnsi="Times New Roman" w:cs="Times New Roman"/>
          <w:sz w:val="24"/>
          <w:szCs w:val="24"/>
          <w:lang w:val="sr-Cyrl-RS"/>
        </w:rPr>
        <w:t>ер, ако је увоз слободан, тада</w:t>
      </w:r>
      <w:r w:rsidR="008362E2">
        <w:rPr>
          <w:rFonts w:ascii="Times New Roman" w:hAnsi="Times New Roman" w:cs="Times New Roman"/>
          <w:sz w:val="24"/>
          <w:szCs w:val="24"/>
          <w:lang w:val="sr-Cyrl-RS"/>
        </w:rPr>
        <w:t xml:space="preserve"> процентуални однос </w:t>
      </w:r>
      <w:r w:rsidRPr="004A0A43">
        <w:rPr>
          <w:rFonts w:ascii="Times New Roman" w:hAnsi="Times New Roman" w:cs="Times New Roman"/>
          <w:sz w:val="24"/>
          <w:szCs w:val="24"/>
          <w:lang w:val="sr-Cyrl-RS"/>
        </w:rPr>
        <w:t>не може бити индикатор за закључивање о олигополској позицији, иако се</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мо</w:t>
      </w:r>
      <w:r w:rsidR="008362E2">
        <w:rPr>
          <w:rFonts w:ascii="Times New Roman" w:hAnsi="Times New Roman" w:cs="Times New Roman"/>
          <w:sz w:val="24"/>
          <w:szCs w:val="24"/>
          <w:lang w:val="sr-Cyrl-RS"/>
        </w:rPr>
        <w:t>же радити само о два предузећа.</w:t>
      </w:r>
    </w:p>
    <w:p w:rsidR="007D7F26" w:rsidRDefault="004A0A43" w:rsidP="004A0A43">
      <w:pPr>
        <w:spacing w:line="240" w:lineRule="auto"/>
        <w:ind w:firstLine="720"/>
        <w:jc w:val="both"/>
        <w:rPr>
          <w:rFonts w:ascii="Times New Roman" w:hAnsi="Times New Roman" w:cs="Times New Roman"/>
          <w:sz w:val="24"/>
          <w:szCs w:val="24"/>
        </w:rPr>
      </w:pPr>
      <w:r w:rsidRPr="004A0A43">
        <w:rPr>
          <w:rFonts w:ascii="Times New Roman" w:hAnsi="Times New Roman" w:cs="Times New Roman"/>
          <w:sz w:val="24"/>
          <w:szCs w:val="24"/>
          <w:lang w:val="sr-Cyrl-RS"/>
        </w:rPr>
        <w:t>Будући да на олигополистичком тржишту само мали број предузећа продаје хомоген или</w:t>
      </w:r>
      <w:r w:rsidR="008362E2">
        <w:rPr>
          <w:rFonts w:ascii="Times New Roman" w:hAnsi="Times New Roman" w:cs="Times New Roman"/>
          <w:sz w:val="24"/>
          <w:szCs w:val="24"/>
          <w:lang w:val="sr-Cyrl-RS"/>
        </w:rPr>
        <w:t xml:space="preserve"> диференциран пороизвод, д</w:t>
      </w:r>
      <w:r w:rsidRPr="004A0A43">
        <w:rPr>
          <w:rFonts w:ascii="Times New Roman" w:hAnsi="Times New Roman" w:cs="Times New Roman"/>
          <w:sz w:val="24"/>
          <w:szCs w:val="24"/>
          <w:lang w:val="sr-Cyrl-RS"/>
        </w:rPr>
        <w:t>еловање сваког од њих утиче на остала предузећа у грани. Битну ознаку олигопола чини међусобна зависност и њихов пој</w:t>
      </w:r>
      <w:r w:rsidR="008362E2">
        <w:rPr>
          <w:rFonts w:ascii="Times New Roman" w:hAnsi="Times New Roman" w:cs="Times New Roman"/>
          <w:sz w:val="24"/>
          <w:szCs w:val="24"/>
          <w:lang w:val="sr-Cyrl-RS"/>
        </w:rPr>
        <w:t>единачни утицај на количину и ц</w:t>
      </w:r>
      <w:r w:rsidRPr="004A0A43">
        <w:rPr>
          <w:rFonts w:ascii="Times New Roman" w:hAnsi="Times New Roman" w:cs="Times New Roman"/>
          <w:sz w:val="24"/>
          <w:szCs w:val="24"/>
          <w:lang w:val="sr-Cyrl-RS"/>
        </w:rPr>
        <w:t>ену производа. За разлику од савршеног к</w:t>
      </w:r>
      <w:r w:rsidR="008362E2">
        <w:rPr>
          <w:rFonts w:ascii="Times New Roman" w:hAnsi="Times New Roman" w:cs="Times New Roman"/>
          <w:sz w:val="24"/>
          <w:szCs w:val="24"/>
          <w:lang w:val="sr-Cyrl-RS"/>
        </w:rPr>
        <w:t>онкурента, чији је утицај на ц</w:t>
      </w:r>
      <w:r w:rsidRPr="004A0A43">
        <w:rPr>
          <w:rFonts w:ascii="Times New Roman" w:hAnsi="Times New Roman" w:cs="Times New Roman"/>
          <w:sz w:val="24"/>
          <w:szCs w:val="24"/>
          <w:lang w:val="sr-Cyrl-RS"/>
        </w:rPr>
        <w:t>ену занемарив, олигопол</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значајн</w:t>
      </w:r>
      <w:r w:rsidR="008017DE">
        <w:rPr>
          <w:rFonts w:ascii="Times New Roman" w:hAnsi="Times New Roman" w:cs="Times New Roman"/>
          <w:sz w:val="24"/>
          <w:szCs w:val="24"/>
          <w:lang w:val="sr-Cyrl-RS"/>
        </w:rPr>
        <w:t>о утиче на формирање тржишне ц</w:t>
      </w:r>
      <w:r w:rsidRPr="004A0A43">
        <w:rPr>
          <w:rFonts w:ascii="Times New Roman" w:hAnsi="Times New Roman" w:cs="Times New Roman"/>
          <w:sz w:val="24"/>
          <w:szCs w:val="24"/>
          <w:lang w:val="sr-Cyrl-RS"/>
        </w:rPr>
        <w:t>ене. Али, предузеће у олигополистичкој тржишној структури</w:t>
      </w:r>
      <w:r w:rsidR="008362E2">
        <w:rPr>
          <w:rFonts w:ascii="Times New Roman" w:hAnsi="Times New Roman" w:cs="Times New Roman"/>
          <w:sz w:val="24"/>
          <w:szCs w:val="24"/>
          <w:lang w:val="sr-Cyrl-RS"/>
        </w:rPr>
        <w:t xml:space="preserve"> није само у д</w:t>
      </w:r>
      <w:r w:rsidRPr="004A0A43">
        <w:rPr>
          <w:rFonts w:ascii="Times New Roman" w:hAnsi="Times New Roman" w:cs="Times New Roman"/>
          <w:sz w:val="24"/>
          <w:szCs w:val="24"/>
          <w:lang w:val="sr-Cyrl-RS"/>
        </w:rPr>
        <w:t>елатности као монопол који</w:t>
      </w:r>
      <w:r w:rsidR="008362E2">
        <w:rPr>
          <w:rFonts w:ascii="Times New Roman" w:hAnsi="Times New Roman" w:cs="Times New Roman"/>
          <w:sz w:val="24"/>
          <w:szCs w:val="24"/>
          <w:lang w:val="sr-Cyrl-RS"/>
        </w:rPr>
        <w:t xml:space="preserve"> истовремено води и политику ц</w:t>
      </w:r>
      <w:r w:rsidRPr="004A0A43">
        <w:rPr>
          <w:rFonts w:ascii="Times New Roman" w:hAnsi="Times New Roman" w:cs="Times New Roman"/>
          <w:sz w:val="24"/>
          <w:szCs w:val="24"/>
          <w:lang w:val="sr-Cyrl-RS"/>
        </w:rPr>
        <w:t>ена и политику обима производње. Зато, код олигопола, који продају идентичан производ, самостална политика није могућа. Та самосталност је донекле могућа код олигопола са диференцијацијом производа.</w:t>
      </w:r>
      <w:r w:rsidR="008362E2">
        <w:rPr>
          <w:rFonts w:ascii="Times New Roman" w:hAnsi="Times New Roman" w:cs="Times New Roman"/>
          <w:sz w:val="24"/>
          <w:szCs w:val="24"/>
          <w:lang w:val="sr-Cyrl-RS"/>
        </w:rPr>
        <w:t xml:space="preserve"> Будући да ц</w:t>
      </w:r>
      <w:r w:rsidRPr="004A0A43">
        <w:rPr>
          <w:rFonts w:ascii="Times New Roman" w:hAnsi="Times New Roman" w:cs="Times New Roman"/>
          <w:sz w:val="24"/>
          <w:szCs w:val="24"/>
          <w:lang w:val="sr-Cyrl-RS"/>
        </w:rPr>
        <w:t>еновна конкур</w:t>
      </w:r>
      <w:r w:rsidR="008362E2">
        <w:rPr>
          <w:rFonts w:ascii="Times New Roman" w:hAnsi="Times New Roman" w:cs="Times New Roman"/>
          <w:sz w:val="24"/>
          <w:szCs w:val="24"/>
          <w:lang w:val="sr-Cyrl-RS"/>
        </w:rPr>
        <w:t>енција води разорним ратовима ц</w:t>
      </w:r>
      <w:r w:rsidRPr="004A0A43">
        <w:rPr>
          <w:rFonts w:ascii="Times New Roman" w:hAnsi="Times New Roman" w:cs="Times New Roman"/>
          <w:sz w:val="24"/>
          <w:szCs w:val="24"/>
          <w:lang w:val="sr-Cyrl-RS"/>
        </w:rPr>
        <w:t>ена, олигополисти,</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супарниш</w:t>
      </w:r>
      <w:r w:rsidR="008362E2">
        <w:rPr>
          <w:rFonts w:ascii="Times New Roman" w:hAnsi="Times New Roman" w:cs="Times New Roman"/>
          <w:sz w:val="24"/>
          <w:szCs w:val="24"/>
          <w:lang w:val="sr-Cyrl-RS"/>
        </w:rPr>
        <w:t>тво и конкуренцију радије прем</w:t>
      </w:r>
      <w:r w:rsidRPr="004A0A43">
        <w:rPr>
          <w:rFonts w:ascii="Times New Roman" w:hAnsi="Times New Roman" w:cs="Times New Roman"/>
          <w:sz w:val="24"/>
          <w:szCs w:val="24"/>
          <w:lang w:val="sr-Cyrl-RS"/>
        </w:rPr>
        <w:t>ештају у домен диференцијације произв</w:t>
      </w:r>
      <w:r w:rsidR="008362E2">
        <w:rPr>
          <w:rFonts w:ascii="Times New Roman" w:hAnsi="Times New Roman" w:cs="Times New Roman"/>
          <w:sz w:val="24"/>
          <w:szCs w:val="24"/>
          <w:lang w:val="sr-Cyrl-RS"/>
        </w:rPr>
        <w:t>о</w:t>
      </w:r>
      <w:r w:rsidRPr="004A0A43">
        <w:rPr>
          <w:rFonts w:ascii="Times New Roman" w:hAnsi="Times New Roman" w:cs="Times New Roman"/>
          <w:sz w:val="24"/>
          <w:szCs w:val="24"/>
          <w:lang w:val="sr-Cyrl-RS"/>
        </w:rPr>
        <w:t>да, рекламе,</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дизајна и пружања бр</w:t>
      </w:r>
      <w:r w:rsidR="008362E2">
        <w:rPr>
          <w:rFonts w:ascii="Times New Roman" w:hAnsi="Times New Roman" w:cs="Times New Roman"/>
          <w:sz w:val="24"/>
          <w:szCs w:val="24"/>
          <w:lang w:val="sr-Cyrl-RS"/>
        </w:rPr>
        <w:t>зе и ефикасне услуге. То је неценовна конкуренција. Али и овд</w:t>
      </w:r>
      <w:r w:rsidRPr="004A0A43">
        <w:rPr>
          <w:rFonts w:ascii="Times New Roman" w:hAnsi="Times New Roman" w:cs="Times New Roman"/>
          <w:sz w:val="24"/>
          <w:szCs w:val="24"/>
          <w:lang w:val="sr-Cyrl-RS"/>
        </w:rPr>
        <w:t>е акција једног брзо се узвраћа реакцијом другог. Са обзиром да олигополист зна да ће његове</w:t>
      </w:r>
      <w:r w:rsidR="008362E2">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активности утицати на друге олигополисте у грани, свако предузеће мора узети у обзир могућу</w:t>
      </w:r>
      <w:r w:rsidR="00594EEF">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 xml:space="preserve">реакцију </w:t>
      </w:r>
      <w:r w:rsidR="00594EEF">
        <w:rPr>
          <w:rFonts w:ascii="Times New Roman" w:hAnsi="Times New Roman" w:cs="Times New Roman"/>
          <w:sz w:val="24"/>
          <w:szCs w:val="24"/>
          <w:lang w:val="sr-Cyrl-RS"/>
        </w:rPr>
        <w:t>конкурената кад</w:t>
      </w:r>
      <w:r w:rsidRPr="004A0A43">
        <w:rPr>
          <w:rFonts w:ascii="Times New Roman" w:hAnsi="Times New Roman" w:cs="Times New Roman"/>
          <w:sz w:val="24"/>
          <w:szCs w:val="24"/>
          <w:lang w:val="sr-Cyrl-RS"/>
        </w:rPr>
        <w:t>а</w:t>
      </w:r>
      <w:r w:rsidR="00594EEF">
        <w:rPr>
          <w:rFonts w:ascii="Times New Roman" w:hAnsi="Times New Roman" w:cs="Times New Roman"/>
          <w:sz w:val="24"/>
          <w:szCs w:val="24"/>
          <w:lang w:val="sr-Cyrl-RS"/>
        </w:rPr>
        <w:t xml:space="preserve"> одлучује о ц</w:t>
      </w:r>
      <w:r w:rsidRPr="004A0A43">
        <w:rPr>
          <w:rFonts w:ascii="Times New Roman" w:hAnsi="Times New Roman" w:cs="Times New Roman"/>
          <w:sz w:val="24"/>
          <w:szCs w:val="24"/>
          <w:lang w:val="sr-Cyrl-RS"/>
        </w:rPr>
        <w:t>енама, степену диференцијације, обиму рекламе и сл.</w:t>
      </w:r>
      <w:r w:rsidR="00594EEF">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Буд</w:t>
      </w:r>
      <w:r w:rsidR="00594EEF">
        <w:rPr>
          <w:rFonts w:ascii="Times New Roman" w:hAnsi="Times New Roman" w:cs="Times New Roman"/>
          <w:sz w:val="24"/>
          <w:szCs w:val="24"/>
          <w:lang w:val="sr-Cyrl-RS"/>
        </w:rPr>
        <w:t>ући да конкуренти могу реаговати</w:t>
      </w:r>
      <w:r w:rsidRPr="004A0A43">
        <w:rPr>
          <w:rFonts w:ascii="Times New Roman" w:hAnsi="Times New Roman" w:cs="Times New Roman"/>
          <w:sz w:val="24"/>
          <w:szCs w:val="24"/>
          <w:lang w:val="sr-Cyrl-RS"/>
        </w:rPr>
        <w:t xml:space="preserve"> на много различитих</w:t>
      </w:r>
      <w:r w:rsidR="00594EEF">
        <w:rPr>
          <w:rFonts w:ascii="Times New Roman" w:hAnsi="Times New Roman" w:cs="Times New Roman"/>
          <w:sz w:val="24"/>
          <w:szCs w:val="24"/>
          <w:lang w:val="sr-Cyrl-RS"/>
        </w:rPr>
        <w:t xml:space="preserve"> начина, не постоји јединствен </w:t>
      </w:r>
      <w:r w:rsidR="00594EEF">
        <w:rPr>
          <w:rFonts w:ascii="Times New Roman" w:hAnsi="Times New Roman" w:cs="Times New Roman"/>
          <w:sz w:val="24"/>
          <w:szCs w:val="24"/>
          <w:lang w:val="sr-Cyrl-RS"/>
        </w:rPr>
        <w:lastRenderedPageBreak/>
        <w:t>модел</w:t>
      </w:r>
      <w:r w:rsidRPr="004A0A43">
        <w:rPr>
          <w:rFonts w:ascii="Times New Roman" w:hAnsi="Times New Roman" w:cs="Times New Roman"/>
          <w:sz w:val="24"/>
          <w:szCs w:val="24"/>
          <w:lang w:val="sr-Cyrl-RS"/>
        </w:rPr>
        <w:t xml:space="preserve"> олигопола, </w:t>
      </w:r>
      <w:r w:rsidR="00594EEF">
        <w:rPr>
          <w:rFonts w:ascii="Times New Roman" w:hAnsi="Times New Roman" w:cs="Times New Roman"/>
          <w:sz w:val="24"/>
          <w:szCs w:val="24"/>
          <w:lang w:val="sr-Cyrl-RS"/>
        </w:rPr>
        <w:t xml:space="preserve">већ више модела </w:t>
      </w:r>
      <w:r w:rsidRPr="004A0A43">
        <w:rPr>
          <w:rFonts w:ascii="Times New Roman" w:hAnsi="Times New Roman" w:cs="Times New Roman"/>
          <w:sz w:val="24"/>
          <w:szCs w:val="24"/>
          <w:lang w:val="sr-Cyrl-RS"/>
        </w:rPr>
        <w:t>који се темеље на реакцији конкурената на акције других. Због тога,</w:t>
      </w:r>
      <w:r w:rsidR="00594EEF">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доношење одлука код олигопола је много сложениј</w:t>
      </w:r>
      <w:r w:rsidR="008017DE">
        <w:rPr>
          <w:rFonts w:ascii="Times New Roman" w:hAnsi="Times New Roman" w:cs="Times New Roman"/>
          <w:sz w:val="24"/>
          <w:szCs w:val="24"/>
          <w:lang w:val="sr-Cyrl-RS"/>
        </w:rPr>
        <w:t>е него у осталим облицима тржиш</w:t>
      </w:r>
      <w:r w:rsidRPr="004A0A43">
        <w:rPr>
          <w:rFonts w:ascii="Times New Roman" w:hAnsi="Times New Roman" w:cs="Times New Roman"/>
          <w:sz w:val="24"/>
          <w:szCs w:val="24"/>
          <w:lang w:val="sr-Cyrl-RS"/>
        </w:rPr>
        <w:t>не структуре.</w:t>
      </w:r>
      <w:r w:rsidR="00594EEF">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 xml:space="preserve">Зависно од тога </w:t>
      </w:r>
      <w:r w:rsidR="00594EEF">
        <w:rPr>
          <w:rFonts w:ascii="Times New Roman" w:hAnsi="Times New Roman" w:cs="Times New Roman"/>
          <w:sz w:val="24"/>
          <w:szCs w:val="24"/>
          <w:lang w:val="sr-Cyrl-RS"/>
        </w:rPr>
        <w:t>да ли се олигополисти споразум</w:t>
      </w:r>
      <w:r w:rsidRPr="004A0A43">
        <w:rPr>
          <w:rFonts w:ascii="Times New Roman" w:hAnsi="Times New Roman" w:cs="Times New Roman"/>
          <w:sz w:val="24"/>
          <w:szCs w:val="24"/>
          <w:lang w:val="sr-Cyrl-RS"/>
        </w:rPr>
        <w:t>евају или не имамо неспоразумни и</w:t>
      </w:r>
      <w:r w:rsidR="00594EEF">
        <w:rPr>
          <w:rFonts w:ascii="Times New Roman" w:hAnsi="Times New Roman" w:cs="Times New Roman"/>
          <w:sz w:val="24"/>
          <w:szCs w:val="24"/>
          <w:lang w:val="sr-Cyrl-RS"/>
        </w:rPr>
        <w:t xml:space="preserve"> </w:t>
      </w:r>
      <w:r w:rsidRPr="004A0A43">
        <w:rPr>
          <w:rFonts w:ascii="Times New Roman" w:hAnsi="Times New Roman" w:cs="Times New Roman"/>
          <w:sz w:val="24"/>
          <w:szCs w:val="24"/>
          <w:lang w:val="sr-Cyrl-RS"/>
        </w:rPr>
        <w:t>споразумни олигопол.</w:t>
      </w:r>
    </w:p>
    <w:p w:rsidR="0043533D" w:rsidRPr="0043533D" w:rsidRDefault="003038ED"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ab/>
      </w:r>
    </w:p>
    <w:p w:rsidR="0043533D" w:rsidRDefault="0043533D" w:rsidP="003038ED">
      <w:pPr>
        <w:spacing w:line="240" w:lineRule="auto"/>
        <w:jc w:val="both"/>
        <w:rPr>
          <w:rFonts w:ascii="Times New Roman" w:hAnsi="Times New Roman" w:cs="Times New Roman"/>
          <w:sz w:val="24"/>
          <w:szCs w:val="24"/>
          <w:lang w:val="sr-Cyrl-RS"/>
        </w:rPr>
      </w:pPr>
    </w:p>
    <w:p w:rsidR="0043533D" w:rsidRDefault="0043533D" w:rsidP="00DE33D7">
      <w:pPr>
        <w:pStyle w:val="Heading5"/>
      </w:pPr>
      <w:r w:rsidRPr="0043533D">
        <w:t>2.3.2. Монополистичка конкуренција</w:t>
      </w:r>
    </w:p>
    <w:p w:rsidR="009B2F38" w:rsidRPr="009B2F38" w:rsidRDefault="009B2F38" w:rsidP="009B2F38">
      <w:pPr>
        <w:rPr>
          <w:lang w:val="sr-Cyrl-RS"/>
        </w:rPr>
      </w:pPr>
    </w:p>
    <w:p w:rsidR="0043533D" w:rsidRDefault="00B41722"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2E2F67">
        <w:rPr>
          <w:rFonts w:ascii="Times New Roman" w:hAnsi="Times New Roman" w:cs="Times New Roman"/>
          <w:sz w:val="24"/>
          <w:szCs w:val="24"/>
          <w:lang w:val="sr-Cyrl-RS"/>
        </w:rPr>
        <w:t>Моноплистичка конкуренција је тржишна структура која представља мешавину конкуренције и монопола. Она је најчешћи облик гранске структуре. Битна одлика монополистичке конкуренције јесте дифернцијација производа. Предузећа која чине ови тржишну структуру производе варијанте производа дате врсте. На пример, велики број предузећа производи сапун, али се производ сваког предузећа разликује од производа његових ривала. Бројни су разлози</w:t>
      </w:r>
      <w:r w:rsidR="0071414F">
        <w:rPr>
          <w:rFonts w:ascii="Times New Roman" w:hAnsi="Times New Roman" w:cs="Times New Roman"/>
          <w:sz w:val="24"/>
          <w:szCs w:val="24"/>
          <w:lang w:val="sr-Cyrl-RS"/>
        </w:rPr>
        <w:t xml:space="preserve"> због којих купци одређено доброисте употренбе вредности, које производе различита предузећа, не сматрају идентичним производима. Важан аспект дифернцијације производа јесте физичка разлика производа, која укључује разлике у кавлитету, дизајну, функционалним својствима и тд. Поред те физичке разлике, постоје и имагинарне разлике настале због пропаганде, паковања, заштитног знака.</w:t>
      </w:r>
    </w:p>
    <w:p w:rsidR="0071414F" w:rsidRDefault="0071414F"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Предузећа на тржишту монополистичке конкуренције и поред њиховог релативног броја, захваљујући диференцијацији производа остварују у извесној мери контролу над ценом свог производа. Диференцјација производа створила је потрошачке преференције због којих су купци спремни да плате и већу цену да би задовољили своје преференције.</w:t>
      </w:r>
    </w:p>
    <w:p w:rsidR="00340605" w:rsidRDefault="0071414F"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Због диференцијације производа и створених потрошачких преференција, предузеће се у условима монополистичке конкуренције суочавају са кривом тражње негативног нагиба, али чија је ценовна еластичност већа него у случају монопола</w:t>
      </w:r>
      <w:r w:rsidR="00340605">
        <w:rPr>
          <w:rFonts w:ascii="Times New Roman" w:hAnsi="Times New Roman" w:cs="Times New Roman"/>
          <w:sz w:val="24"/>
          <w:szCs w:val="24"/>
          <w:lang w:val="sr-Cyrl-RS"/>
        </w:rPr>
        <w:t xml:space="preserve"> и олигопола. Уколико се повећава број предузећа и уколико се смањује степен диференцијације производа, еластичност тражње је мања и јачају елементи монопола.</w:t>
      </w:r>
    </w:p>
    <w:p w:rsidR="0071414F" w:rsidRDefault="00340605"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 xml:space="preserve">Ову тржишну структуру </w:t>
      </w:r>
      <w:r w:rsidR="00045C92">
        <w:rPr>
          <w:rFonts w:ascii="Times New Roman" w:hAnsi="Times New Roman" w:cs="Times New Roman"/>
          <w:sz w:val="24"/>
          <w:szCs w:val="24"/>
          <w:lang w:val="sr-Cyrl-RS"/>
        </w:rPr>
        <w:t xml:space="preserve">карактерише </w:t>
      </w:r>
      <w:r>
        <w:rPr>
          <w:rFonts w:ascii="Times New Roman" w:hAnsi="Times New Roman" w:cs="Times New Roman"/>
          <w:sz w:val="24"/>
          <w:szCs w:val="24"/>
          <w:lang w:val="sr-Cyrl-RS"/>
        </w:rPr>
        <w:t>слободан улазак и излазак предузећа, а број предузећа се прилагођава све док економски профит не буде једнак нули, тј. све док се профит не спусти  на ниво просечног профита.</w:t>
      </w:r>
    </w:p>
    <w:p w:rsidR="00045C92" w:rsidRDefault="00045C92"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01074C">
        <w:rPr>
          <w:rFonts w:ascii="Times New Roman" w:hAnsi="Times New Roman" w:cs="Times New Roman"/>
          <w:sz w:val="24"/>
          <w:szCs w:val="24"/>
          <w:lang w:val="sr-Cyrl-RS"/>
        </w:rPr>
        <w:t xml:space="preserve">Предузећа на тржишту монополистичке конкуренције  донеклесе понашају као монопол. Како се његов производ разликује од производа које нуде дрга предузећа, оно се суочава са опадајућом кривом тражње и стога поседује извесну монополску моћ. Међутим, то не значи да ће монополистички конкурентна предузећа остварити надпросечне профите. Слободан улазак на ово тржиште и могућност остваривања високих профита привлаче нова предузећа са конкурентним маркама производа. Већа понуда доводи до пада цене производа и до снижавања економских профита на нулу. </w:t>
      </w:r>
    </w:p>
    <w:p w:rsidR="0001074C" w:rsidRDefault="0001074C"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 xml:space="preserve">Посматрано у кратком року, цена производа је изнад просечног трошка и омогућава предузећу остваривање високог профита. Међутим, дугорочно улазак нових предузећа натржиште смањиће профит. Како нова предузећа улазе на тржиште </w:t>
      </w:r>
      <w:r>
        <w:rPr>
          <w:rFonts w:ascii="Times New Roman" w:hAnsi="Times New Roman" w:cs="Times New Roman"/>
          <w:sz w:val="24"/>
          <w:szCs w:val="24"/>
          <w:lang w:val="sr-Cyrl-RS"/>
        </w:rPr>
        <w:lastRenderedPageBreak/>
        <w:t>монополистичке конкуренције, крива тражње постојећег предузећа се помера ка координатном почетку јер оно</w:t>
      </w:r>
      <w:r w:rsidR="009B1F9D">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губи удео</w:t>
      </w:r>
      <w:r w:rsidR="009B1F9D">
        <w:rPr>
          <w:rFonts w:ascii="Times New Roman" w:hAnsi="Times New Roman" w:cs="Times New Roman"/>
          <w:sz w:val="24"/>
          <w:szCs w:val="24"/>
          <w:lang w:val="sr-Cyrl-RS"/>
        </w:rPr>
        <w:t xml:space="preserve"> на тржишту и у продаји. Предузећа са конкурентним маркама производа настављају да улазе у грану све док очекују да ће остварити профит.</w:t>
      </w:r>
      <w:r w:rsidR="0057341B">
        <w:rPr>
          <w:rFonts w:ascii="Times New Roman" w:hAnsi="Times New Roman" w:cs="Times New Roman"/>
          <w:sz w:val="24"/>
          <w:szCs w:val="24"/>
          <w:lang w:val="sr-Cyrl-RS"/>
        </w:rPr>
        <w:t xml:space="preserve"> Тада долази до једнакости цене и просечног трошка. Постојећа предузећа остварују нулте економске профите</w:t>
      </w:r>
      <w:r w:rsidR="009B1F9D">
        <w:rPr>
          <w:rFonts w:ascii="Times New Roman" w:hAnsi="Times New Roman" w:cs="Times New Roman"/>
          <w:sz w:val="24"/>
          <w:szCs w:val="24"/>
          <w:lang w:val="sr-Cyrl-RS"/>
        </w:rPr>
        <w:t xml:space="preserve"> </w:t>
      </w:r>
      <w:r w:rsidR="0057341B">
        <w:rPr>
          <w:rFonts w:ascii="Times New Roman" w:hAnsi="Times New Roman" w:cs="Times New Roman"/>
          <w:sz w:val="24"/>
          <w:szCs w:val="24"/>
          <w:lang w:val="sr-Cyrl-RS"/>
        </w:rPr>
        <w:t>и немају подстицај да са њега излазе а нова предузећа немају подстицај да на њега улазе.</w:t>
      </w:r>
      <w:r w:rsidR="0057341B">
        <w:rPr>
          <w:rStyle w:val="FootnoteReference"/>
          <w:rFonts w:ascii="Times New Roman" w:hAnsi="Times New Roman" w:cs="Times New Roman"/>
          <w:sz w:val="24"/>
          <w:szCs w:val="24"/>
          <w:lang w:val="sr-Cyrl-RS"/>
        </w:rPr>
        <w:footnoteReference w:id="32"/>
      </w:r>
      <w:r w:rsidR="009B1F9D">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w:t>
      </w:r>
    </w:p>
    <w:p w:rsidR="0057341B" w:rsidRDefault="0057341B"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 xml:space="preserve">У случају да моноплистички конкурентно предузеће остварује губитак јер је цена мања од просечног трошка, одређен број предузећа излази са тржишта, а крива тражње осталих предузећа помера се удесно и </w:t>
      </w:r>
      <w:r w:rsidR="00661F4D">
        <w:rPr>
          <w:rFonts w:ascii="Times New Roman" w:hAnsi="Times New Roman" w:cs="Times New Roman"/>
          <w:sz w:val="24"/>
          <w:szCs w:val="24"/>
          <w:lang w:val="sr-Cyrl-RS"/>
        </w:rPr>
        <w:t>долази до једнакости цене и просечног трошка.</w:t>
      </w:r>
    </w:p>
    <w:p w:rsidR="00FB0930" w:rsidRDefault="00661F4D"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21377F">
        <w:rPr>
          <w:rFonts w:ascii="Times New Roman" w:hAnsi="Times New Roman" w:cs="Times New Roman"/>
          <w:sz w:val="24"/>
          <w:szCs w:val="24"/>
          <w:lang w:val="sr-Cyrl-RS"/>
        </w:rPr>
        <w:t>Када говоримо о економској ефикасности монополистичке конкуренције, посебан акценат у расправама је на рекламирању производа. Поставља се питање да ли друштво узалудно троши ресусе на рекламирање или рекламирање има позитивне ефекте на друштвено благостање? Сигурно је да предузећа која продају диференциране производе подстакнута су да рекламирањем привуку што већи број купца. Трошкови рекламирања у велиој мери зависе од врсте производа. Предузећа која продају високо диференциране производе троше између  10% и 20% својих прихода</w:t>
      </w:r>
      <w:r w:rsidR="00D10A5E">
        <w:rPr>
          <w:rFonts w:ascii="Times New Roman" w:hAnsi="Times New Roman" w:cs="Times New Roman"/>
          <w:sz w:val="24"/>
          <w:szCs w:val="24"/>
          <w:lang w:val="sr-Cyrl-RS"/>
        </w:rPr>
        <w:t xml:space="preserve"> </w:t>
      </w:r>
      <w:r w:rsidR="0021377F">
        <w:rPr>
          <w:rFonts w:ascii="Times New Roman" w:hAnsi="Times New Roman" w:cs="Times New Roman"/>
          <w:sz w:val="24"/>
          <w:szCs w:val="24"/>
          <w:lang w:val="sr-Cyrl-RS"/>
        </w:rPr>
        <w:t>на рекламирање</w:t>
      </w:r>
      <w:r w:rsidR="00D10A5E">
        <w:rPr>
          <w:rFonts w:ascii="Times New Roman" w:hAnsi="Times New Roman" w:cs="Times New Roman"/>
          <w:sz w:val="24"/>
          <w:szCs w:val="24"/>
          <w:lang w:val="sr-Cyrl-RS"/>
        </w:rPr>
        <w:t>, док предузећа која производе индустријске производе (алати, опрема и тд.) и производе који су слабо диференцирани, по правилу троше мало на рекламирање.</w:t>
      </w:r>
      <w:r w:rsidR="00D10A5E">
        <w:rPr>
          <w:rStyle w:val="FootnoteReference"/>
          <w:rFonts w:ascii="Times New Roman" w:hAnsi="Times New Roman" w:cs="Times New Roman"/>
          <w:sz w:val="24"/>
          <w:szCs w:val="24"/>
          <w:lang w:val="sr-Cyrl-RS"/>
        </w:rPr>
        <w:footnoteReference w:id="33"/>
      </w:r>
      <w:r w:rsidR="0021377F">
        <w:rPr>
          <w:rFonts w:ascii="Times New Roman" w:hAnsi="Times New Roman" w:cs="Times New Roman"/>
          <w:sz w:val="24"/>
          <w:szCs w:val="24"/>
          <w:lang w:val="sr-Cyrl-RS"/>
        </w:rPr>
        <w:t xml:space="preserve"> </w:t>
      </w:r>
    </w:p>
    <w:p w:rsidR="00D10A5E" w:rsidRDefault="00D10A5E"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Критичари рекламирања сматрају да помоћу реклама предузећа манипулишу укусима људи утичући на психу, а са друге стране не информишу о самом производу. Сматрају да рекламирање смањује конкуренцију јер се потрошачи убеђују у постојање разлике између производа које у стварности не постоје. Рекламирање чини да људи мање обраћају пажњу на разлике у цени заменљивих производа а више на имагинарне разлике.</w:t>
      </w:r>
    </w:p>
    <w:p w:rsidR="00D10A5E" w:rsidRDefault="00D10A5E"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 xml:space="preserve">Аргументи заговорника рекламе наглашавају њене позитивне ефекте. Рекламирање информише купце о производима. На бази тих информација купци доносе боље одлуке о куповини и тако повећавају способност тржишта </w:t>
      </w:r>
      <w:r w:rsidR="00F70BE1">
        <w:rPr>
          <w:rFonts w:ascii="Times New Roman" w:hAnsi="Times New Roman" w:cs="Times New Roman"/>
          <w:sz w:val="24"/>
          <w:szCs w:val="24"/>
          <w:lang w:val="sr-Cyrl-RS"/>
        </w:rPr>
        <w:t>да ефикасно алоцира ресурсе. Сматрају да рекламирање подстиче конкуренцију и да информише купце тако да они користе разлике у ценама приликом куповине.</w:t>
      </w: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E46BAB" w:rsidRDefault="00E46BAB"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9576"/>
      </w:tblGrid>
      <w:tr w:rsidR="00F35762" w:rsidTr="00F35762">
        <w:tc>
          <w:tcPr>
            <w:tcW w:w="9576" w:type="dxa"/>
          </w:tcPr>
          <w:p w:rsidR="00F35762" w:rsidRDefault="00F35762" w:rsidP="00F35762">
            <w:pPr>
              <w:jc w:val="center"/>
              <w:rPr>
                <w:rFonts w:ascii="Times New Roman" w:hAnsi="Times New Roman" w:cs="Times New Roman"/>
                <w:sz w:val="24"/>
                <w:szCs w:val="24"/>
                <w:lang w:val="sr-Cyrl-RS"/>
              </w:rPr>
            </w:pPr>
            <w:r w:rsidRPr="00F35762">
              <w:rPr>
                <w:rFonts w:ascii="Times New Roman" w:hAnsi="Times New Roman" w:cs="Times New Roman"/>
                <w:sz w:val="24"/>
                <w:szCs w:val="24"/>
                <w:lang w:val="sr-Cyrl-RS"/>
              </w:rPr>
              <w:lastRenderedPageBreak/>
              <w:t>Слика 19. Четири типа тржишне структуре</w:t>
            </w:r>
          </w:p>
        </w:tc>
      </w:tr>
      <w:tr w:rsidR="00F35762" w:rsidTr="00F35762">
        <w:tc>
          <w:tcPr>
            <w:tcW w:w="9576" w:type="dxa"/>
          </w:tcPr>
          <w:p w:rsidR="00F35762" w:rsidRDefault="00F35762" w:rsidP="003038ED">
            <w:pPr>
              <w:jc w:val="both"/>
              <w:rPr>
                <w:rFonts w:ascii="Times New Roman" w:hAnsi="Times New Roman" w:cs="Times New Roman"/>
                <w:sz w:val="24"/>
                <w:szCs w:val="24"/>
                <w:lang w:val="sr-Cyrl-RS"/>
              </w:rPr>
            </w:pPr>
            <w:r>
              <w:rPr>
                <w:rFonts w:ascii="Times New Roman" w:hAnsi="Times New Roman" w:cs="Times New Roman"/>
                <w:sz w:val="24"/>
                <w:szCs w:val="24"/>
              </w:rPr>
              <w:drawing>
                <wp:inline distT="0" distB="0" distL="0" distR="0" wp14:anchorId="15D32DA0" wp14:editId="618A13F0">
                  <wp:extent cx="5924550" cy="3343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21139" cy="3341350"/>
                          </a:xfrm>
                          <a:prstGeom prst="rect">
                            <a:avLst/>
                          </a:prstGeom>
                          <a:noFill/>
                        </pic:spPr>
                      </pic:pic>
                    </a:graphicData>
                  </a:graphic>
                </wp:inline>
              </w:drawing>
            </w:r>
          </w:p>
        </w:tc>
      </w:tr>
    </w:tbl>
    <w:p w:rsidR="00FB0930" w:rsidRPr="00FB0930" w:rsidRDefault="00FB0930" w:rsidP="003038ED">
      <w:pPr>
        <w:spacing w:line="240" w:lineRule="auto"/>
        <w:jc w:val="both"/>
        <w:rPr>
          <w:rFonts w:ascii="Times New Roman" w:hAnsi="Times New Roman" w:cs="Times New Roman"/>
          <w:sz w:val="24"/>
          <w:szCs w:val="24"/>
          <w:lang w:val="sr-Cyrl-RS"/>
        </w:rPr>
      </w:pPr>
    </w:p>
    <w:p w:rsidR="003038ED" w:rsidRDefault="00A52AC0" w:rsidP="003038ED">
      <w:pPr>
        <w:spacing w:line="240" w:lineRule="auto"/>
        <w:jc w:val="both"/>
        <w:rPr>
          <w:rFonts w:ascii="Times New Roman" w:hAnsi="Times New Roman" w:cs="Times New Roman"/>
          <w:sz w:val="24"/>
          <w:szCs w:val="24"/>
        </w:rPr>
      </w:pPr>
      <w:r>
        <w:rPr>
          <w:rFonts w:ascii="Times New Roman" w:hAnsi="Times New Roman" w:cs="Times New Roman"/>
          <w:sz w:val="24"/>
          <w:szCs w:val="24"/>
          <w:lang w:val="sr-Cyrl-RS"/>
        </w:rPr>
        <w:tab/>
      </w:r>
      <w:r w:rsidR="003038ED">
        <w:rPr>
          <w:rFonts w:ascii="Times New Roman" w:hAnsi="Times New Roman" w:cs="Times New Roman"/>
          <w:sz w:val="24"/>
          <w:szCs w:val="24"/>
        </w:rPr>
        <w:t>Историјат борби против монополистичких ситуација је кратак и веома је неуспешан. Уз то ни јавност ни политичари немају довољну дозу заинтер</w:t>
      </w:r>
      <w:r w:rsidR="008017DE">
        <w:rPr>
          <w:rFonts w:ascii="Times New Roman" w:hAnsi="Times New Roman" w:cs="Times New Roman"/>
          <w:sz w:val="24"/>
          <w:szCs w:val="24"/>
        </w:rPr>
        <w:t xml:space="preserve">есованости да се боре против нетржишних понашања </w:t>
      </w:r>
      <w:r w:rsidR="008017DE">
        <w:rPr>
          <w:rFonts w:ascii="Times New Roman" w:hAnsi="Times New Roman" w:cs="Times New Roman"/>
          <w:sz w:val="24"/>
          <w:szCs w:val="24"/>
          <w:lang w:val="sr-Cyrl-RS"/>
        </w:rPr>
        <w:t>у</w:t>
      </w:r>
      <w:r w:rsidR="003038ED">
        <w:rPr>
          <w:rFonts w:ascii="Times New Roman" w:hAnsi="Times New Roman" w:cs="Times New Roman"/>
          <w:sz w:val="24"/>
          <w:szCs w:val="24"/>
        </w:rPr>
        <w:t xml:space="preserve"> оним гранама где је то релативно лако доказиво и остварљиво. У Америци се пре стотинак година говорило како декаденција</w:t>
      </w:r>
      <w:r w:rsidR="002C2A65">
        <w:rPr>
          <w:rFonts w:ascii="Times New Roman" w:hAnsi="Times New Roman" w:cs="Times New Roman"/>
          <w:sz w:val="24"/>
          <w:szCs w:val="24"/>
          <w:lang w:val="sr-Cyrl-RS"/>
        </w:rPr>
        <w:t xml:space="preserve"> </w:t>
      </w:r>
      <w:r w:rsidR="003038ED">
        <w:rPr>
          <w:rFonts w:ascii="Times New Roman" w:hAnsi="Times New Roman" w:cs="Times New Roman"/>
          <w:sz w:val="24"/>
          <w:szCs w:val="24"/>
        </w:rPr>
        <w:t>и корупција политичког система „демократију претварају у плутократију“ или у власт крупног капита</w:t>
      </w:r>
      <w:r w:rsidR="002C2A65">
        <w:rPr>
          <w:rFonts w:ascii="Times New Roman" w:hAnsi="Times New Roman" w:cs="Times New Roman"/>
          <w:sz w:val="24"/>
          <w:szCs w:val="24"/>
        </w:rPr>
        <w:t xml:space="preserve">ла. Свака сличност са данашњом </w:t>
      </w:r>
      <w:r w:rsidR="002C2A65">
        <w:rPr>
          <w:rFonts w:ascii="Times New Roman" w:hAnsi="Times New Roman" w:cs="Times New Roman"/>
          <w:sz w:val="24"/>
          <w:szCs w:val="24"/>
          <w:lang w:val="sr-Cyrl-RS"/>
        </w:rPr>
        <w:t>С</w:t>
      </w:r>
      <w:r w:rsidR="003038ED">
        <w:rPr>
          <w:rFonts w:ascii="Times New Roman" w:hAnsi="Times New Roman" w:cs="Times New Roman"/>
          <w:sz w:val="24"/>
          <w:szCs w:val="24"/>
        </w:rPr>
        <w:t xml:space="preserve">рбијом и њеним „успехом“ у борби против јако лоших </w:t>
      </w:r>
      <w:r w:rsidR="00556C99">
        <w:rPr>
          <w:rFonts w:ascii="Times New Roman" w:hAnsi="Times New Roman" w:cs="Times New Roman"/>
          <w:sz w:val="24"/>
          <w:szCs w:val="24"/>
        </w:rPr>
        <w:t>монополистичких позиција је ненамерна.</w:t>
      </w:r>
    </w:p>
    <w:p w:rsidR="00556C99" w:rsidRDefault="00556C99" w:rsidP="003038ED">
      <w:pPr>
        <w:spacing w:line="240" w:lineRule="auto"/>
        <w:jc w:val="both"/>
        <w:rPr>
          <w:rFonts w:ascii="Times New Roman" w:hAnsi="Times New Roman" w:cs="Times New Roman"/>
          <w:sz w:val="24"/>
          <w:szCs w:val="24"/>
        </w:rPr>
      </w:pPr>
      <w:r>
        <w:rPr>
          <w:rFonts w:ascii="Times New Roman" w:hAnsi="Times New Roman" w:cs="Times New Roman"/>
          <w:sz w:val="24"/>
          <w:szCs w:val="24"/>
        </w:rPr>
        <w:tab/>
        <w:t>Монополи, монополистичко понашање, доминантне позиције на тржишту-све су то речи које се у последње време могу чути и у Србији када је нешто у привреди лоше. Једно је тачно, сви наведени термини су последица недовољне конкуренције у различитим делатностима, било које привреде па тако и српске и по правилу такве</w:t>
      </w:r>
      <w:r w:rsidR="002C2A65">
        <w:rPr>
          <w:rFonts w:ascii="Times New Roman" w:hAnsi="Times New Roman" w:cs="Times New Roman"/>
          <w:sz w:val="24"/>
          <w:szCs w:val="24"/>
        </w:rPr>
        <w:t xml:space="preserve"> тржишне ситуације производе ма</w:t>
      </w:r>
      <w:r>
        <w:rPr>
          <w:rFonts w:ascii="Times New Roman" w:hAnsi="Times New Roman" w:cs="Times New Roman"/>
          <w:sz w:val="24"/>
          <w:szCs w:val="24"/>
        </w:rPr>
        <w:t>ње или веће тржишне ефект</w:t>
      </w:r>
      <w:r w:rsidR="002C2A65">
        <w:rPr>
          <w:rFonts w:ascii="Times New Roman" w:hAnsi="Times New Roman" w:cs="Times New Roman"/>
          <w:sz w:val="24"/>
          <w:szCs w:val="24"/>
        </w:rPr>
        <w:t xml:space="preserve">е. Таквих тржишних ситуација у </w:t>
      </w:r>
      <w:r w:rsidR="002C2A65">
        <w:rPr>
          <w:rFonts w:ascii="Times New Roman" w:hAnsi="Times New Roman" w:cs="Times New Roman"/>
          <w:sz w:val="24"/>
          <w:szCs w:val="24"/>
          <w:lang w:val="sr-Cyrl-RS"/>
        </w:rPr>
        <w:t>С</w:t>
      </w:r>
      <w:r>
        <w:rPr>
          <w:rFonts w:ascii="Times New Roman" w:hAnsi="Times New Roman" w:cs="Times New Roman"/>
          <w:sz w:val="24"/>
          <w:szCs w:val="24"/>
        </w:rPr>
        <w:t xml:space="preserve">рбији има доста, готово у свакој привредној грани. Такође, капитал српске привреде је концентрисан у рукама великих фирми, посебно у </w:t>
      </w:r>
      <w:r w:rsidR="002C2A65">
        <w:rPr>
          <w:rFonts w:ascii="Times New Roman" w:hAnsi="Times New Roman" w:cs="Times New Roman"/>
          <w:sz w:val="24"/>
          <w:szCs w:val="24"/>
        </w:rPr>
        <w:t xml:space="preserve">развијеним деловима као што су </w:t>
      </w:r>
      <w:r w:rsidR="002C2A65">
        <w:rPr>
          <w:rFonts w:ascii="Times New Roman" w:hAnsi="Times New Roman" w:cs="Times New Roman"/>
          <w:sz w:val="24"/>
          <w:szCs w:val="24"/>
          <w:lang w:val="sr-Cyrl-RS"/>
        </w:rPr>
        <w:t>Б</w:t>
      </w:r>
      <w:r w:rsidR="002C2A65">
        <w:rPr>
          <w:rFonts w:ascii="Times New Roman" w:hAnsi="Times New Roman" w:cs="Times New Roman"/>
          <w:sz w:val="24"/>
          <w:szCs w:val="24"/>
        </w:rPr>
        <w:t xml:space="preserve">еоград и </w:t>
      </w:r>
      <w:r w:rsidR="002C2A65">
        <w:rPr>
          <w:rFonts w:ascii="Times New Roman" w:hAnsi="Times New Roman" w:cs="Times New Roman"/>
          <w:sz w:val="24"/>
          <w:szCs w:val="24"/>
          <w:lang w:val="sr-Cyrl-RS"/>
        </w:rPr>
        <w:t>В</w:t>
      </w:r>
      <w:r>
        <w:rPr>
          <w:rFonts w:ascii="Times New Roman" w:hAnsi="Times New Roman" w:cs="Times New Roman"/>
          <w:sz w:val="24"/>
          <w:szCs w:val="24"/>
        </w:rPr>
        <w:t>ојводина.</w:t>
      </w:r>
    </w:p>
    <w:p w:rsidR="00556C99" w:rsidRDefault="00556C99" w:rsidP="003038ED">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Ипак је много нетачних и произвољних констатација везаних за раније наведене термине, јер није исто ако се неко нађе у доминантној позицији </w:t>
      </w:r>
      <w:r w:rsidR="00F640D2">
        <w:rPr>
          <w:rFonts w:ascii="Times New Roman" w:hAnsi="Times New Roman" w:cs="Times New Roman"/>
          <w:sz w:val="24"/>
          <w:szCs w:val="24"/>
        </w:rPr>
        <w:t>на тржишту и не злоупотребљава је и ако је доминантан у својој бранши злоупотребљва је. Најевидентније злоупотребе је формирање високих маржи и остваривање неуобичајних профитних стопа од стране онога ко се налази у привилегованој позицији што резултира вишим ценама од обичних, мањој куповној моћи купаца и наравно сталним притиском на пораст инфлације.</w:t>
      </w:r>
    </w:p>
    <w:p w:rsidR="00F640D2" w:rsidRDefault="00F640D2" w:rsidP="003038ED">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Док су трендови у Америци и ЕУ да се веома оштрим државним мерама и/или јаким предузетничким иницијативама бори против разних монополистичких понашања </w:t>
      </w:r>
      <w:r>
        <w:rPr>
          <w:rFonts w:ascii="Times New Roman" w:hAnsi="Times New Roman" w:cs="Times New Roman"/>
          <w:sz w:val="24"/>
          <w:szCs w:val="24"/>
        </w:rPr>
        <w:lastRenderedPageBreak/>
        <w:t>које су на штету привреде у целини, некадашње источно</w:t>
      </w:r>
      <w:r w:rsidR="002C2A65">
        <w:rPr>
          <w:rFonts w:ascii="Times New Roman" w:hAnsi="Times New Roman" w:cs="Times New Roman"/>
          <w:sz w:val="24"/>
          <w:szCs w:val="24"/>
        </w:rPr>
        <w:t xml:space="preserve">европске земље и посебно земље </w:t>
      </w:r>
      <w:r w:rsidR="002C2A65">
        <w:rPr>
          <w:rFonts w:ascii="Times New Roman" w:hAnsi="Times New Roman" w:cs="Times New Roman"/>
          <w:sz w:val="24"/>
          <w:szCs w:val="24"/>
          <w:lang w:val="sr-Cyrl-RS"/>
        </w:rPr>
        <w:t>З</w:t>
      </w:r>
      <w:r w:rsidR="002C2A65">
        <w:rPr>
          <w:rFonts w:ascii="Times New Roman" w:hAnsi="Times New Roman" w:cs="Times New Roman"/>
          <w:sz w:val="24"/>
          <w:szCs w:val="24"/>
        </w:rPr>
        <w:t xml:space="preserve">ападног </w:t>
      </w:r>
      <w:r w:rsidR="002C2A65">
        <w:rPr>
          <w:rFonts w:ascii="Times New Roman" w:hAnsi="Times New Roman" w:cs="Times New Roman"/>
          <w:sz w:val="24"/>
          <w:szCs w:val="24"/>
          <w:lang w:val="sr-Cyrl-RS"/>
        </w:rPr>
        <w:t>Б</w:t>
      </w:r>
      <w:r>
        <w:rPr>
          <w:rFonts w:ascii="Times New Roman" w:hAnsi="Times New Roman" w:cs="Times New Roman"/>
          <w:sz w:val="24"/>
          <w:szCs w:val="24"/>
        </w:rPr>
        <w:t>алкана се не могу баш похвалити таквим активностима и иницијативама. Што је држава слабије развијена, што су њени механизми контроле доминације на тржишту слабији то је теже доказати и најочигледније злоупотребе доминантне позиције на тржишту.</w:t>
      </w:r>
    </w:p>
    <w:p w:rsidR="00F640D2" w:rsidRDefault="00F640D2" w:rsidP="003038ED">
      <w:pPr>
        <w:spacing w:line="240" w:lineRule="auto"/>
        <w:jc w:val="both"/>
        <w:rPr>
          <w:rFonts w:ascii="Times New Roman" w:hAnsi="Times New Roman" w:cs="Times New Roman"/>
          <w:sz w:val="24"/>
          <w:szCs w:val="24"/>
        </w:rPr>
      </w:pPr>
      <w:r>
        <w:rPr>
          <w:rFonts w:ascii="Times New Roman" w:hAnsi="Times New Roman" w:cs="Times New Roman"/>
          <w:sz w:val="24"/>
          <w:szCs w:val="24"/>
        </w:rPr>
        <w:tab/>
        <w:t>Монопол и олигополи су у привредама развијених држава стара појава, некада су били државни да би касније били замењени приватним, монополима односно олигополима. Често се може чути став да су монополи и олигополи „природно“ стање привредних система разбијених држава.</w:t>
      </w:r>
    </w:p>
    <w:p w:rsidR="00F640D2" w:rsidRDefault="00F640D2" w:rsidP="003038ED">
      <w:pPr>
        <w:spacing w:line="240" w:lineRule="auto"/>
        <w:jc w:val="both"/>
        <w:rPr>
          <w:rFonts w:ascii="Times New Roman" w:hAnsi="Times New Roman" w:cs="Times New Roman"/>
          <w:sz w:val="24"/>
          <w:szCs w:val="24"/>
        </w:rPr>
      </w:pPr>
      <w:r>
        <w:rPr>
          <w:rFonts w:ascii="Times New Roman" w:hAnsi="Times New Roman" w:cs="Times New Roman"/>
          <w:sz w:val="24"/>
          <w:szCs w:val="24"/>
        </w:rPr>
        <w:tab/>
        <w:t>Питање постојања монополских структура у Србији након транзиционих промена економског система остаје отворено. Монополи постоје тамо где постоји директно државно власништво и забрана укључивања других учесника на тржишту, најчешће се ради о природном монополу.</w:t>
      </w:r>
    </w:p>
    <w:p w:rsidR="00FC1474" w:rsidRDefault="00FC1474" w:rsidP="003038ED">
      <w:pPr>
        <w:spacing w:line="240" w:lineRule="auto"/>
        <w:jc w:val="both"/>
        <w:rPr>
          <w:rFonts w:ascii="Times New Roman" w:hAnsi="Times New Roman" w:cs="Times New Roman"/>
          <w:sz w:val="24"/>
          <w:szCs w:val="24"/>
        </w:rPr>
      </w:pPr>
    </w:p>
    <w:p w:rsidR="005E41B9" w:rsidRDefault="005E41B9" w:rsidP="003038ED">
      <w:pPr>
        <w:spacing w:line="240" w:lineRule="auto"/>
        <w:jc w:val="both"/>
        <w:rPr>
          <w:rFonts w:ascii="Times New Roman" w:hAnsi="Times New Roman" w:cs="Times New Roman"/>
          <w:sz w:val="24"/>
          <w:szCs w:val="24"/>
        </w:rPr>
      </w:pPr>
    </w:p>
    <w:p w:rsidR="005E41B9" w:rsidRDefault="005E41B9"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Default="00922363" w:rsidP="003038ED">
      <w:pPr>
        <w:spacing w:line="240" w:lineRule="auto"/>
        <w:jc w:val="both"/>
        <w:rPr>
          <w:rFonts w:ascii="Times New Roman" w:hAnsi="Times New Roman" w:cs="Times New Roman"/>
          <w:sz w:val="24"/>
          <w:szCs w:val="24"/>
          <w:lang w:val="sr-Cyrl-RS"/>
        </w:rPr>
      </w:pPr>
    </w:p>
    <w:p w:rsidR="00922363" w:rsidRPr="00922363" w:rsidRDefault="00922363" w:rsidP="003038ED">
      <w:pPr>
        <w:spacing w:line="240" w:lineRule="auto"/>
        <w:jc w:val="both"/>
        <w:rPr>
          <w:rFonts w:ascii="Times New Roman" w:hAnsi="Times New Roman" w:cs="Times New Roman"/>
          <w:sz w:val="24"/>
          <w:szCs w:val="24"/>
          <w:lang w:val="sr-Cyrl-RS"/>
        </w:rPr>
      </w:pPr>
    </w:p>
    <w:p w:rsidR="00FC1474" w:rsidRDefault="00FC1474" w:rsidP="009B2F38">
      <w:pPr>
        <w:pStyle w:val="Heading2"/>
        <w:rPr>
          <w:lang w:val="sr-Cyrl-RS"/>
        </w:rPr>
      </w:pPr>
      <w:bookmarkStart w:id="5" w:name="_Toc367654156"/>
      <w:r w:rsidRPr="00FC1474">
        <w:lastRenderedPageBreak/>
        <w:t xml:space="preserve">II </w:t>
      </w:r>
      <w:r w:rsidRPr="00FC1474">
        <w:rPr>
          <w:lang w:val="sr-Cyrl-RS"/>
        </w:rPr>
        <w:t>СТАЊЕ И</w:t>
      </w:r>
      <w:r w:rsidR="009B2F38">
        <w:rPr>
          <w:lang w:val="sr-Cyrl-RS"/>
        </w:rPr>
        <w:t xml:space="preserve"> </w:t>
      </w:r>
      <w:r w:rsidRPr="00FC1474">
        <w:rPr>
          <w:lang w:val="sr-Cyrl-RS"/>
        </w:rPr>
        <w:t>ОЦЕНЕ КОНКУРЕНЦИЈЕ И КОНКУРЕНТНОСТИ</w:t>
      </w:r>
      <w:bookmarkEnd w:id="5"/>
    </w:p>
    <w:p w:rsidR="00FC1474" w:rsidRDefault="00FC1474" w:rsidP="00FC1474">
      <w:pPr>
        <w:spacing w:line="240" w:lineRule="auto"/>
        <w:jc w:val="both"/>
        <w:rPr>
          <w:rFonts w:ascii="Times New Roman" w:hAnsi="Times New Roman" w:cs="Times New Roman"/>
          <w:sz w:val="24"/>
          <w:szCs w:val="24"/>
        </w:rPr>
      </w:pPr>
    </w:p>
    <w:p w:rsidR="005E41B9" w:rsidRDefault="005E41B9" w:rsidP="00FC1474">
      <w:pPr>
        <w:spacing w:line="240" w:lineRule="auto"/>
        <w:jc w:val="both"/>
        <w:rPr>
          <w:rFonts w:ascii="Times New Roman" w:hAnsi="Times New Roman" w:cs="Times New Roman"/>
          <w:sz w:val="24"/>
          <w:szCs w:val="24"/>
        </w:rPr>
      </w:pPr>
    </w:p>
    <w:p w:rsidR="005E41B9" w:rsidRPr="005E41B9" w:rsidRDefault="005E41B9" w:rsidP="005E41B9">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Pr="005E41B9">
        <w:rPr>
          <w:rFonts w:ascii="Times New Roman" w:hAnsi="Times New Roman" w:cs="Times New Roman"/>
          <w:sz w:val="24"/>
          <w:szCs w:val="24"/>
        </w:rPr>
        <w:t>Питање шта је то што једно предузеће или привреду чини конкурентнијом у односу на друге, односно, који фактори имају пресудан значај за постизање конкурентности на глобалном нивоу, постаје све актуелније. Интензиван процес глобализације, развој технологије и појава на глобалном тржишту све агресивније конкуренције намећу потребу за перманентним преиспитивањем постојећих и проналажењем нових извора раста.</w:t>
      </w:r>
    </w:p>
    <w:p w:rsidR="005E41B9" w:rsidRPr="005E41B9" w:rsidRDefault="008D333D" w:rsidP="005E41B9">
      <w:pPr>
        <w:spacing w:line="240" w:lineRule="auto"/>
        <w:jc w:val="both"/>
        <w:rPr>
          <w:rFonts w:ascii="Times New Roman" w:hAnsi="Times New Roman" w:cs="Times New Roman"/>
          <w:sz w:val="24"/>
          <w:szCs w:val="24"/>
        </w:rPr>
      </w:pPr>
      <w:r>
        <w:rPr>
          <w:rFonts w:ascii="Times New Roman" w:hAnsi="Times New Roman" w:cs="Times New Roman"/>
          <w:sz w:val="24"/>
          <w:szCs w:val="24"/>
          <w:lang w:val="sr-Latn-RS"/>
        </w:rPr>
        <w:tab/>
      </w:r>
      <w:r w:rsidRPr="008D333D">
        <w:rPr>
          <w:rFonts w:ascii="Times New Roman" w:hAnsi="Times New Roman" w:cs="Times New Roman"/>
          <w:sz w:val="24"/>
          <w:szCs w:val="24"/>
          <w:lang w:val="sr-Latn-RS"/>
        </w:rPr>
        <w:t>Michael Poiter</w:t>
      </w:r>
      <w:r w:rsidR="005E41B9" w:rsidRPr="005E41B9">
        <w:rPr>
          <w:rFonts w:ascii="Times New Roman" w:hAnsi="Times New Roman" w:cs="Times New Roman"/>
          <w:sz w:val="24"/>
          <w:szCs w:val="24"/>
        </w:rPr>
        <w:t xml:space="preserve">, професор </w:t>
      </w:r>
      <w:r w:rsidRPr="008D333D">
        <w:rPr>
          <w:rFonts w:ascii="Times New Roman" w:hAnsi="Times New Roman" w:cs="Times New Roman"/>
          <w:sz w:val="24"/>
          <w:szCs w:val="24"/>
          <w:lang w:val="sr-Latn-RS"/>
        </w:rPr>
        <w:t>Harvard Business School</w:t>
      </w:r>
      <w:r w:rsidR="005E41B9" w:rsidRPr="005E41B9">
        <w:rPr>
          <w:rFonts w:ascii="Times New Roman" w:hAnsi="Times New Roman" w:cs="Times New Roman"/>
          <w:sz w:val="24"/>
          <w:szCs w:val="24"/>
        </w:rPr>
        <w:t>, проучавајући успехе националних привреда на глобалном нивоу, развија модел фактора националне конкурентске предности. У моделу названом "национални дијамант" конкурентска способност привреде, односно, посматране индустрије објашњава се узајамним деловањем четири битне детерминанте</w:t>
      </w:r>
      <w:r>
        <w:rPr>
          <w:rStyle w:val="FootnoteReference"/>
          <w:rFonts w:ascii="Times New Roman" w:hAnsi="Times New Roman" w:cs="Times New Roman"/>
          <w:sz w:val="24"/>
          <w:szCs w:val="24"/>
        </w:rPr>
        <w:footnoteReference w:id="34"/>
      </w:r>
      <w:r w:rsidR="005E41B9" w:rsidRPr="005E41B9">
        <w:rPr>
          <w:rFonts w:ascii="Times New Roman" w:hAnsi="Times New Roman" w:cs="Times New Roman"/>
          <w:sz w:val="24"/>
          <w:szCs w:val="24"/>
        </w:rPr>
        <w:t xml:space="preserve"> :</w:t>
      </w:r>
    </w:p>
    <w:p w:rsidR="008D333D" w:rsidRPr="008D333D" w:rsidRDefault="008D333D" w:rsidP="008D333D">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условљеност факторима </w:t>
      </w:r>
      <w:r>
        <w:rPr>
          <w:rFonts w:ascii="Times New Roman" w:hAnsi="Times New Roman" w:cs="Times New Roman"/>
          <w:sz w:val="24"/>
          <w:szCs w:val="24"/>
          <w:lang w:val="sr-Cyrl-RS"/>
        </w:rPr>
        <w:t>-</w:t>
      </w:r>
      <w:r w:rsidR="005E41B9" w:rsidRPr="008D333D">
        <w:rPr>
          <w:rFonts w:ascii="Times New Roman" w:hAnsi="Times New Roman" w:cs="Times New Roman"/>
          <w:sz w:val="24"/>
          <w:szCs w:val="24"/>
        </w:rPr>
        <w:t xml:space="preserve"> позиција нације у факторима производње: радна снага, земљиште, капитал, инфраструктура и сл.</w:t>
      </w:r>
    </w:p>
    <w:p w:rsidR="005E41B9" w:rsidRPr="008D333D" w:rsidRDefault="008D333D" w:rsidP="008D333D">
      <w:pPr>
        <w:pStyle w:val="ListParagraph"/>
        <w:numPr>
          <w:ilvl w:val="0"/>
          <w:numId w:val="3"/>
        </w:numPr>
        <w:spacing w:line="240" w:lineRule="auto"/>
        <w:jc w:val="both"/>
        <w:rPr>
          <w:rFonts w:ascii="Times New Roman" w:hAnsi="Times New Roman" w:cs="Times New Roman"/>
          <w:sz w:val="24"/>
          <w:szCs w:val="24"/>
        </w:rPr>
      </w:pPr>
      <w:r>
        <w:rPr>
          <w:rFonts w:ascii="Times New Roman" w:hAnsi="Times New Roman" w:cs="Times New Roman"/>
          <w:sz w:val="24"/>
          <w:szCs w:val="24"/>
        </w:rPr>
        <w:t>услови тражње</w:t>
      </w:r>
      <w:r>
        <w:rPr>
          <w:rFonts w:ascii="Times New Roman" w:hAnsi="Times New Roman" w:cs="Times New Roman"/>
          <w:sz w:val="24"/>
          <w:szCs w:val="24"/>
          <w:lang w:val="sr-Cyrl-RS"/>
        </w:rPr>
        <w:t xml:space="preserve"> -</w:t>
      </w:r>
      <w:r w:rsidR="005E41B9" w:rsidRPr="008D333D">
        <w:rPr>
          <w:rFonts w:ascii="Times New Roman" w:hAnsi="Times New Roman" w:cs="Times New Roman"/>
          <w:sz w:val="24"/>
          <w:szCs w:val="24"/>
        </w:rPr>
        <w:t xml:space="preserve"> карактер домаће тражње, природа потреба купаца, величина тржишта, способност антиципирања потреба потрошача и сл.</w:t>
      </w:r>
    </w:p>
    <w:p w:rsidR="005E41B9" w:rsidRPr="008D333D" w:rsidRDefault="005E41B9" w:rsidP="008D333D">
      <w:pPr>
        <w:pStyle w:val="ListParagraph"/>
        <w:numPr>
          <w:ilvl w:val="0"/>
          <w:numId w:val="3"/>
        </w:numPr>
        <w:spacing w:line="240" w:lineRule="auto"/>
        <w:jc w:val="both"/>
        <w:rPr>
          <w:rFonts w:ascii="Times New Roman" w:hAnsi="Times New Roman" w:cs="Times New Roman"/>
          <w:sz w:val="24"/>
          <w:szCs w:val="24"/>
        </w:rPr>
      </w:pPr>
      <w:r w:rsidRPr="008D333D">
        <w:rPr>
          <w:rFonts w:ascii="Times New Roman" w:hAnsi="Times New Roman" w:cs="Times New Roman"/>
          <w:sz w:val="24"/>
          <w:szCs w:val="24"/>
        </w:rPr>
        <w:t>повезане и пратеће делатности</w:t>
      </w:r>
      <w:r w:rsidR="008D333D">
        <w:rPr>
          <w:rFonts w:ascii="Times New Roman" w:hAnsi="Times New Roman" w:cs="Times New Roman"/>
          <w:sz w:val="24"/>
          <w:szCs w:val="24"/>
          <w:lang w:val="sr-Cyrl-RS"/>
        </w:rPr>
        <w:t xml:space="preserve"> </w:t>
      </w:r>
      <w:r w:rsidRPr="008D333D">
        <w:rPr>
          <w:rFonts w:ascii="Times New Roman" w:hAnsi="Times New Roman" w:cs="Times New Roman"/>
          <w:sz w:val="24"/>
          <w:szCs w:val="24"/>
        </w:rPr>
        <w:t>- присуство или одсуство добављача и других повезаних грана</w:t>
      </w:r>
    </w:p>
    <w:p w:rsidR="008D333D" w:rsidRPr="008D333D" w:rsidRDefault="005E41B9" w:rsidP="008D333D">
      <w:pPr>
        <w:pStyle w:val="ListParagraph"/>
        <w:numPr>
          <w:ilvl w:val="0"/>
          <w:numId w:val="3"/>
        </w:numPr>
        <w:spacing w:line="240" w:lineRule="auto"/>
        <w:jc w:val="both"/>
        <w:rPr>
          <w:rFonts w:ascii="Times New Roman" w:hAnsi="Times New Roman" w:cs="Times New Roman"/>
          <w:sz w:val="24"/>
          <w:szCs w:val="24"/>
        </w:rPr>
      </w:pPr>
      <w:r w:rsidRPr="008D333D">
        <w:rPr>
          <w:rFonts w:ascii="Times New Roman" w:hAnsi="Times New Roman" w:cs="Times New Roman"/>
          <w:sz w:val="24"/>
          <w:szCs w:val="24"/>
        </w:rPr>
        <w:t>стратегија фирме, структура и ривалство</w:t>
      </w:r>
      <w:r w:rsidR="008D333D">
        <w:rPr>
          <w:rFonts w:ascii="Times New Roman" w:hAnsi="Times New Roman" w:cs="Times New Roman"/>
          <w:sz w:val="24"/>
          <w:szCs w:val="24"/>
          <w:lang w:val="sr-Cyrl-RS"/>
        </w:rPr>
        <w:t xml:space="preserve"> </w:t>
      </w:r>
      <w:r w:rsidRPr="008D333D">
        <w:rPr>
          <w:rFonts w:ascii="Times New Roman" w:hAnsi="Times New Roman" w:cs="Times New Roman"/>
          <w:sz w:val="24"/>
          <w:szCs w:val="24"/>
        </w:rPr>
        <w:t>- начин стварања и управљања предузећем, степен ривалитета на домаћем тржишту</w:t>
      </w:r>
      <w:r w:rsidR="008D333D">
        <w:rPr>
          <w:rFonts w:ascii="Times New Roman" w:hAnsi="Times New Roman" w:cs="Times New Roman"/>
          <w:sz w:val="24"/>
          <w:szCs w:val="24"/>
          <w:lang w:val="sr-Cyrl-RS"/>
        </w:rPr>
        <w:t>.</w:t>
      </w:r>
    </w:p>
    <w:p w:rsidR="008D333D" w:rsidRPr="008D333D" w:rsidRDefault="008D333D" w:rsidP="008D33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8D333D">
        <w:rPr>
          <w:rFonts w:ascii="Times New Roman" w:hAnsi="Times New Roman" w:cs="Times New Roman"/>
          <w:sz w:val="24"/>
          <w:szCs w:val="24"/>
          <w:lang w:val="sr-Cyrl-RS"/>
        </w:rPr>
        <w:t>Везе између наведених фактора модела "национални дијамант" су интерактивне. Позитивна кретања у једном сегменту условљавају развој осталих детерминанти конкурентности и супротно. У моделу, као пети фактор, издваја се и улога државе, односно, владе. Држава својим мерама може подстицајно, али и ограничавајуће утицати на развој варијабли модела и на тај начин утицати на конкурентске способности једне привреде.</w:t>
      </w:r>
    </w:p>
    <w:p w:rsidR="008D333D" w:rsidRPr="008D333D" w:rsidRDefault="008D333D" w:rsidP="008D33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8D333D">
        <w:rPr>
          <w:rFonts w:ascii="Times New Roman" w:hAnsi="Times New Roman" w:cs="Times New Roman"/>
          <w:sz w:val="24"/>
          <w:szCs w:val="24"/>
          <w:lang w:val="sr-Cyrl-RS"/>
        </w:rPr>
        <w:t>Позиције појединих земаља према одређеним аспектима конкурентности предмет је анализе различитих међународних институција. Циљ таквих истраживања није само пуко утврђивање редоследа земаља, већ и пружање могућности земљама да уоче сопствене недостатке и да њиховим отклањањем побољшају своју конкурентност.</w:t>
      </w:r>
    </w:p>
    <w:p w:rsidR="008D333D" w:rsidRPr="008D333D" w:rsidRDefault="008D333D" w:rsidP="008D33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8D333D">
        <w:rPr>
          <w:rFonts w:ascii="Times New Roman" w:hAnsi="Times New Roman" w:cs="Times New Roman"/>
          <w:sz w:val="24"/>
          <w:szCs w:val="24"/>
          <w:lang w:val="sr-Cyrl-RS"/>
        </w:rPr>
        <w:t>За успешну интеграцију једне земље у светско тржиште, од пресудног значаја је њена међународна конкурентност. Како би се процениле снаге и слабости Србије постоје две најрелевантније студије које се баве темом међународна конкурентност.</w:t>
      </w:r>
    </w:p>
    <w:p w:rsidR="00B02B2D" w:rsidRDefault="008D333D" w:rsidP="008D33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rsidR="00B02B2D" w:rsidRDefault="00B02B2D" w:rsidP="008D333D">
      <w:pPr>
        <w:spacing w:line="240" w:lineRule="auto"/>
        <w:jc w:val="both"/>
        <w:rPr>
          <w:rFonts w:ascii="Times New Roman" w:hAnsi="Times New Roman" w:cs="Times New Roman"/>
          <w:sz w:val="24"/>
          <w:szCs w:val="24"/>
          <w:lang w:val="sr-Cyrl-RS"/>
        </w:rPr>
      </w:pPr>
    </w:p>
    <w:p w:rsidR="008D333D" w:rsidRPr="008D333D" w:rsidRDefault="00B02B2D" w:rsidP="008D33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ab/>
      </w:r>
      <w:r w:rsidR="008D333D" w:rsidRPr="008D333D">
        <w:rPr>
          <w:rFonts w:ascii="Times New Roman" w:hAnsi="Times New Roman" w:cs="Times New Roman"/>
          <w:sz w:val="24"/>
          <w:szCs w:val="24"/>
          <w:lang w:val="sr-Cyrl-RS"/>
        </w:rPr>
        <w:t xml:space="preserve">Две студије којима треба посветити највећу пажњу су: </w:t>
      </w:r>
    </w:p>
    <w:p w:rsidR="008D333D" w:rsidRPr="008D333D" w:rsidRDefault="008D333D" w:rsidP="008D333D">
      <w:pPr>
        <w:pStyle w:val="ListParagraph"/>
        <w:numPr>
          <w:ilvl w:val="0"/>
          <w:numId w:val="4"/>
        </w:numPr>
        <w:spacing w:after="0" w:line="240" w:lineRule="auto"/>
        <w:jc w:val="both"/>
        <w:rPr>
          <w:rFonts w:ascii="Times New Roman" w:hAnsi="Times New Roman" w:cs="Times New Roman"/>
          <w:b/>
          <w:i/>
          <w:sz w:val="24"/>
          <w:szCs w:val="24"/>
          <w:lang w:val="sr-Cyrl-RS"/>
        </w:rPr>
      </w:pPr>
      <w:r w:rsidRPr="008D333D">
        <w:rPr>
          <w:rFonts w:ascii="Times New Roman" w:hAnsi="Times New Roman" w:cs="Times New Roman"/>
          <w:b/>
          <w:i/>
          <w:sz w:val="24"/>
          <w:szCs w:val="24"/>
          <w:lang w:val="sr-Cyrl-RS"/>
        </w:rPr>
        <w:t>Извештај Светског економског форума (</w:t>
      </w:r>
      <w:r w:rsidRPr="008D333D">
        <w:rPr>
          <w:rFonts w:ascii="Times New Roman" w:hAnsi="Times New Roman" w:cs="Times New Roman"/>
          <w:b/>
          <w:bCs/>
          <w:i/>
          <w:iCs/>
          <w:sz w:val="24"/>
          <w:szCs w:val="24"/>
          <w:lang w:val="sr-Latn-CS"/>
        </w:rPr>
        <w:t>Global Competitiveness Index</w:t>
      </w:r>
      <w:r w:rsidRPr="008D333D">
        <w:rPr>
          <w:rFonts w:ascii="Times New Roman" w:hAnsi="Times New Roman" w:cs="Times New Roman"/>
          <w:b/>
          <w:i/>
          <w:sz w:val="24"/>
          <w:szCs w:val="24"/>
          <w:lang w:val="sr-Cyrl-RS"/>
        </w:rPr>
        <w:t xml:space="preserve">) </w:t>
      </w:r>
    </w:p>
    <w:p w:rsidR="008D333D" w:rsidRPr="008D333D" w:rsidRDefault="008D333D" w:rsidP="008D333D">
      <w:pPr>
        <w:pStyle w:val="ListParagraph"/>
        <w:numPr>
          <w:ilvl w:val="0"/>
          <w:numId w:val="4"/>
        </w:numPr>
        <w:spacing w:line="240" w:lineRule="auto"/>
        <w:jc w:val="both"/>
        <w:rPr>
          <w:rFonts w:ascii="Times New Roman" w:hAnsi="Times New Roman" w:cs="Times New Roman"/>
          <w:b/>
          <w:i/>
          <w:sz w:val="24"/>
          <w:szCs w:val="24"/>
          <w:lang w:val="sr-Cyrl-RS"/>
        </w:rPr>
      </w:pPr>
      <w:r w:rsidRPr="008D333D">
        <w:rPr>
          <w:rFonts w:ascii="Times New Roman" w:hAnsi="Times New Roman" w:cs="Times New Roman"/>
          <w:b/>
          <w:i/>
          <w:sz w:val="24"/>
          <w:szCs w:val="24"/>
          <w:lang w:val="sr-Cyrl-RS"/>
        </w:rPr>
        <w:t>Извештај Светске банке (</w:t>
      </w:r>
      <w:r w:rsidRPr="008D333D">
        <w:rPr>
          <w:rFonts w:ascii="Times New Roman" w:hAnsi="Times New Roman" w:cs="Times New Roman"/>
          <w:b/>
          <w:bCs/>
          <w:i/>
          <w:iCs/>
          <w:sz w:val="24"/>
          <w:szCs w:val="24"/>
          <w:lang w:val="sr-Latn-CS"/>
        </w:rPr>
        <w:t>Doing Business</w:t>
      </w:r>
      <w:r w:rsidRPr="008D333D">
        <w:rPr>
          <w:rFonts w:ascii="Times New Roman" w:hAnsi="Times New Roman" w:cs="Times New Roman"/>
          <w:b/>
          <w:i/>
          <w:sz w:val="24"/>
          <w:szCs w:val="24"/>
          <w:lang w:val="sr-Cyrl-RS"/>
        </w:rPr>
        <w:t>)</w:t>
      </w:r>
    </w:p>
    <w:p w:rsidR="008D333D" w:rsidRPr="008D333D" w:rsidRDefault="008D333D" w:rsidP="008D33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8D333D">
        <w:rPr>
          <w:rFonts w:ascii="Times New Roman" w:hAnsi="Times New Roman" w:cs="Times New Roman"/>
          <w:sz w:val="24"/>
          <w:szCs w:val="24"/>
          <w:lang w:val="sr-Cyrl-RS"/>
        </w:rPr>
        <w:t xml:space="preserve">Ове две студије заслужују посебну пажњу из три главна разлога. Прво, оне су веома препознатљиве и важе за референтне студије када је реч о међународној конкурентности. Њих користе и инвеститори и креатори економских политика, </w:t>
      </w:r>
      <w:r w:rsidR="008C78A5">
        <w:rPr>
          <w:rFonts w:ascii="Times New Roman" w:hAnsi="Times New Roman" w:cs="Times New Roman"/>
          <w:sz w:val="24"/>
          <w:szCs w:val="24"/>
          <w:lang w:val="sr-Cyrl-RS"/>
        </w:rPr>
        <w:t>па</w:t>
      </w:r>
      <w:r w:rsidRPr="008D333D">
        <w:rPr>
          <w:rFonts w:ascii="Times New Roman" w:hAnsi="Times New Roman" w:cs="Times New Roman"/>
          <w:sz w:val="24"/>
          <w:szCs w:val="24"/>
          <w:lang w:val="sr-Cyrl-RS"/>
        </w:rPr>
        <w:t xml:space="preserve"> је корисно детаљније размотрити резултате из ових студија. Друго, оне покривају велики број земаља (1</w:t>
      </w:r>
      <w:r w:rsidR="009B1608">
        <w:rPr>
          <w:rFonts w:ascii="Times New Roman" w:hAnsi="Times New Roman" w:cs="Times New Roman"/>
          <w:sz w:val="24"/>
          <w:szCs w:val="24"/>
          <w:lang w:val="sr-Cyrl-RS"/>
        </w:rPr>
        <w:t>44</w:t>
      </w:r>
      <w:r w:rsidRPr="008D333D">
        <w:rPr>
          <w:rFonts w:ascii="Times New Roman" w:hAnsi="Times New Roman" w:cs="Times New Roman"/>
          <w:sz w:val="24"/>
          <w:szCs w:val="24"/>
          <w:lang w:val="sr-Cyrl-RS"/>
        </w:rPr>
        <w:t xml:space="preserve"> у случају Извештаја Светског економског форума, односно, 18</w:t>
      </w:r>
      <w:r w:rsidR="009B1608">
        <w:rPr>
          <w:rFonts w:ascii="Times New Roman" w:hAnsi="Times New Roman" w:cs="Times New Roman"/>
          <w:sz w:val="24"/>
          <w:szCs w:val="24"/>
          <w:lang w:val="sr-Cyrl-RS"/>
        </w:rPr>
        <w:t>5</w:t>
      </w:r>
      <w:r w:rsidRPr="008D333D">
        <w:rPr>
          <w:rFonts w:ascii="Times New Roman" w:hAnsi="Times New Roman" w:cs="Times New Roman"/>
          <w:sz w:val="24"/>
          <w:szCs w:val="24"/>
          <w:lang w:val="sr-Cyrl-RS"/>
        </w:rPr>
        <w:t xml:space="preserve"> у случају Извештаја Светске банке), те пружају одличан увид у позицију домаће привреде у широком светском контексту, али и поређење домаће привреде са другим земљама из региона. Треће, ове две студије разматрају широк и комплементаран скуп чиниоца који утичу на међунар</w:t>
      </w:r>
      <w:r w:rsidR="009B1608">
        <w:rPr>
          <w:rFonts w:ascii="Times New Roman" w:hAnsi="Times New Roman" w:cs="Times New Roman"/>
          <w:sz w:val="24"/>
          <w:szCs w:val="24"/>
          <w:lang w:val="sr-Cyrl-RS"/>
        </w:rPr>
        <w:t>одну конкурентност једне земље.</w:t>
      </w:r>
    </w:p>
    <w:p w:rsidR="008D333D" w:rsidRPr="008D333D" w:rsidRDefault="009B1608" w:rsidP="008D33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8D333D" w:rsidRPr="008D333D">
        <w:rPr>
          <w:rFonts w:ascii="Times New Roman" w:hAnsi="Times New Roman" w:cs="Times New Roman"/>
          <w:sz w:val="24"/>
          <w:szCs w:val="24"/>
          <w:lang w:val="sr-Cyrl-RS"/>
        </w:rPr>
        <w:t>Дакле, ова два извештаја се одлично допуњују и дају целовит увид у снаге и слабости које одликују разматране земље.</w:t>
      </w:r>
      <w:r w:rsidR="008D333D">
        <w:rPr>
          <w:rFonts w:ascii="Times New Roman" w:hAnsi="Times New Roman" w:cs="Times New Roman"/>
          <w:sz w:val="24"/>
          <w:szCs w:val="24"/>
          <w:lang w:val="sr-Cyrl-RS"/>
        </w:rPr>
        <w:tab/>
      </w:r>
    </w:p>
    <w:p w:rsidR="00FC1474" w:rsidRDefault="00FC1474" w:rsidP="00FC1474">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rsidR="00922363" w:rsidRDefault="00922363" w:rsidP="00FC1474">
      <w:pPr>
        <w:spacing w:line="240" w:lineRule="auto"/>
        <w:jc w:val="both"/>
        <w:rPr>
          <w:rFonts w:ascii="Times New Roman" w:hAnsi="Times New Roman" w:cs="Times New Roman"/>
          <w:sz w:val="24"/>
          <w:szCs w:val="24"/>
          <w:lang w:val="sr-Cyrl-RS"/>
        </w:rPr>
      </w:pPr>
    </w:p>
    <w:p w:rsidR="00B02B2D" w:rsidRPr="00FC1474" w:rsidRDefault="00B02B2D" w:rsidP="00FC1474">
      <w:pPr>
        <w:spacing w:line="240" w:lineRule="auto"/>
        <w:jc w:val="both"/>
        <w:rPr>
          <w:rFonts w:ascii="Times New Roman" w:hAnsi="Times New Roman" w:cs="Times New Roman"/>
          <w:sz w:val="24"/>
          <w:szCs w:val="24"/>
          <w:lang w:val="sr-Cyrl-RS"/>
        </w:rPr>
      </w:pPr>
    </w:p>
    <w:p w:rsidR="00556C99" w:rsidRDefault="0024266D" w:rsidP="00406675">
      <w:pPr>
        <w:pStyle w:val="Heading3"/>
      </w:pPr>
      <w:bookmarkStart w:id="6" w:name="_Toc367654157"/>
      <w:r>
        <w:t>1. ИЗВЕШТАЈ СВЕТСКОГ ЕКОНОМСКОГ ФОРУМА</w:t>
      </w:r>
      <w:bookmarkEnd w:id="6"/>
    </w:p>
    <w:p w:rsidR="0024266D" w:rsidRDefault="0024266D" w:rsidP="0024266D">
      <w:pPr>
        <w:pStyle w:val="ListParagraph"/>
        <w:spacing w:line="240" w:lineRule="auto"/>
        <w:jc w:val="both"/>
        <w:rPr>
          <w:rFonts w:ascii="Times New Roman" w:hAnsi="Times New Roman" w:cs="Times New Roman"/>
          <w:sz w:val="24"/>
          <w:szCs w:val="24"/>
          <w:lang w:val="sr-Cyrl-RS"/>
        </w:rPr>
      </w:pPr>
    </w:p>
    <w:p w:rsidR="00B02B2D" w:rsidRDefault="00B02B2D" w:rsidP="0024266D">
      <w:pPr>
        <w:pStyle w:val="ListParagraph"/>
        <w:spacing w:line="240" w:lineRule="auto"/>
        <w:jc w:val="both"/>
        <w:rPr>
          <w:rFonts w:ascii="Times New Roman" w:hAnsi="Times New Roman" w:cs="Times New Roman"/>
          <w:sz w:val="24"/>
          <w:szCs w:val="24"/>
          <w:lang w:val="sr-Cyrl-RS"/>
        </w:rPr>
      </w:pPr>
    </w:p>
    <w:p w:rsidR="0024266D" w:rsidRDefault="0024266D" w:rsidP="0024266D">
      <w:pPr>
        <w:pStyle w:val="ListParagraph"/>
        <w:spacing w:line="240" w:lineRule="auto"/>
        <w:jc w:val="both"/>
        <w:rPr>
          <w:rFonts w:ascii="Times New Roman" w:hAnsi="Times New Roman" w:cs="Times New Roman"/>
          <w:sz w:val="24"/>
          <w:szCs w:val="24"/>
          <w:lang w:val="sr-Cyrl-RS"/>
        </w:rPr>
      </w:pPr>
    </w:p>
    <w:p w:rsidR="00D846A8" w:rsidRPr="00D846A8" w:rsidRDefault="00D846A8" w:rsidP="00735892">
      <w:pPr>
        <w:pStyle w:val="ListParagraph"/>
        <w:spacing w:line="240" w:lineRule="auto"/>
        <w:ind w:left="0"/>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D846A8">
        <w:rPr>
          <w:rFonts w:ascii="Times New Roman" w:hAnsi="Times New Roman" w:cs="Times New Roman"/>
          <w:sz w:val="24"/>
          <w:szCs w:val="24"/>
          <w:lang w:val="sr-Cyrl-RS"/>
        </w:rPr>
        <w:t>Изв</w:t>
      </w:r>
      <w:r>
        <w:rPr>
          <w:rFonts w:ascii="Times New Roman" w:hAnsi="Times New Roman" w:cs="Times New Roman"/>
          <w:sz w:val="24"/>
          <w:szCs w:val="24"/>
          <w:lang w:val="sr-Cyrl-RS"/>
        </w:rPr>
        <w:t>ештај Светског економског форума</w:t>
      </w:r>
      <w:r w:rsidRPr="00D846A8">
        <w:rPr>
          <w:rFonts w:ascii="Times New Roman" w:hAnsi="Times New Roman" w:cs="Times New Roman"/>
          <w:sz w:val="24"/>
          <w:szCs w:val="24"/>
          <w:lang w:val="sr-Cyrl-RS"/>
        </w:rPr>
        <w:t xml:space="preserve"> је једна од најреферентнијих публикација о међународној конкурентности. Ова студија покрива преко 130 земаља и даје упоредну анализу њихове пословне климе и услова за пословање из перспективе привредника. Овај извештај омогућава прецизну идентификацију специфичних предности и проблема појединих земаља у ширем контексту.</w:t>
      </w:r>
      <w:r w:rsidR="00735892">
        <w:rPr>
          <w:rFonts w:ascii="Times New Roman" w:hAnsi="Times New Roman" w:cs="Times New Roman"/>
          <w:sz w:val="24"/>
          <w:szCs w:val="24"/>
          <w:lang w:val="sr-Cyrl-RS"/>
        </w:rPr>
        <w:t xml:space="preserve"> </w:t>
      </w:r>
    </w:p>
    <w:p w:rsidR="00922363" w:rsidRDefault="00D846A8" w:rsidP="003038E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735892" w:rsidRPr="00735892">
        <w:rPr>
          <w:rFonts w:ascii="Times New Roman" w:hAnsi="Times New Roman" w:cs="Times New Roman"/>
          <w:sz w:val="24"/>
          <w:szCs w:val="24"/>
          <w:lang w:val="sr-Cyrl-RS"/>
        </w:rPr>
        <w:t>Глобални индекс конкурентности (</w:t>
      </w:r>
      <w:r w:rsidR="00735892">
        <w:rPr>
          <w:rFonts w:ascii="Times New Roman" w:hAnsi="Times New Roman" w:cs="Times New Roman"/>
          <w:sz w:val="24"/>
          <w:szCs w:val="24"/>
          <w:lang w:val="sr-Latn-RS"/>
        </w:rPr>
        <w:t>GCI</w:t>
      </w:r>
      <w:r w:rsidR="00735892" w:rsidRPr="00735892">
        <w:rPr>
          <w:rFonts w:ascii="Times New Roman" w:hAnsi="Times New Roman" w:cs="Times New Roman"/>
          <w:sz w:val="24"/>
          <w:szCs w:val="24"/>
          <w:lang w:val="sr-Cyrl-RS"/>
        </w:rPr>
        <w:t>) се састоји од преко 113 варијабли. Варијабле су организоване у 12 стубова, а сваки стуб представља подручје које се сматра као важан фактор конкурентности</w:t>
      </w:r>
      <w:r w:rsidR="00735892">
        <w:rPr>
          <w:rFonts w:ascii="Times New Roman" w:hAnsi="Times New Roman" w:cs="Times New Roman"/>
          <w:sz w:val="24"/>
          <w:szCs w:val="24"/>
          <w:lang w:val="sr-Cyrl-RS"/>
        </w:rPr>
        <w:t xml:space="preserve">. </w:t>
      </w:r>
      <w:r w:rsidR="003C3D15">
        <w:rPr>
          <w:rFonts w:ascii="Times New Roman" w:hAnsi="Times New Roman" w:cs="Times New Roman"/>
          <w:sz w:val="24"/>
          <w:szCs w:val="24"/>
          <w:lang w:val="sr-Cyrl-RS"/>
        </w:rPr>
        <w:t>Према овом извештају, Србија се налази на 95. месту н</w:t>
      </w:r>
      <w:r w:rsidR="003C3D15" w:rsidRPr="00D846A8">
        <w:rPr>
          <w:rFonts w:ascii="Times New Roman" w:hAnsi="Times New Roman" w:cs="Times New Roman"/>
          <w:sz w:val="24"/>
          <w:szCs w:val="24"/>
          <w:lang w:val="sr-Cyrl-RS"/>
        </w:rPr>
        <w:t>а глобалној листи конкурентости</w:t>
      </w:r>
      <w:r w:rsidR="00735892">
        <w:rPr>
          <w:rFonts w:ascii="Times New Roman" w:hAnsi="Times New Roman" w:cs="Times New Roman"/>
          <w:sz w:val="24"/>
          <w:szCs w:val="24"/>
          <w:lang w:val="sr-Cyrl-RS"/>
        </w:rPr>
        <w:t>.</w:t>
      </w:r>
    </w:p>
    <w:p w:rsidR="00B02B2D" w:rsidRDefault="00B02B2D" w:rsidP="003038ED">
      <w:pPr>
        <w:spacing w:line="240" w:lineRule="auto"/>
        <w:jc w:val="both"/>
        <w:rPr>
          <w:rFonts w:ascii="Times New Roman" w:hAnsi="Times New Roman" w:cs="Times New Roman"/>
          <w:sz w:val="24"/>
          <w:szCs w:val="24"/>
          <w:lang w:val="sr-Cyrl-RS"/>
        </w:rPr>
      </w:pPr>
    </w:p>
    <w:p w:rsidR="00B02B2D" w:rsidRDefault="00B02B2D" w:rsidP="003038ED">
      <w:pPr>
        <w:spacing w:line="240" w:lineRule="auto"/>
        <w:jc w:val="both"/>
        <w:rPr>
          <w:rFonts w:ascii="Times New Roman" w:hAnsi="Times New Roman" w:cs="Times New Roman"/>
          <w:sz w:val="24"/>
          <w:szCs w:val="24"/>
          <w:lang w:val="sr-Cyrl-RS"/>
        </w:rPr>
      </w:pPr>
    </w:p>
    <w:p w:rsidR="00B02B2D" w:rsidRDefault="00B02B2D" w:rsidP="003038ED">
      <w:pPr>
        <w:spacing w:line="240" w:lineRule="auto"/>
        <w:jc w:val="both"/>
        <w:rPr>
          <w:rFonts w:ascii="Times New Roman" w:hAnsi="Times New Roman" w:cs="Times New Roman"/>
          <w:sz w:val="24"/>
          <w:szCs w:val="24"/>
          <w:lang w:val="sr-Cyrl-RS"/>
        </w:rPr>
      </w:pPr>
    </w:p>
    <w:p w:rsidR="00B02B2D" w:rsidRDefault="00B02B2D" w:rsidP="003038ED">
      <w:pPr>
        <w:spacing w:line="240" w:lineRule="auto"/>
        <w:jc w:val="both"/>
        <w:rPr>
          <w:rFonts w:ascii="Times New Roman" w:hAnsi="Times New Roman" w:cs="Times New Roman"/>
          <w:sz w:val="24"/>
          <w:szCs w:val="24"/>
          <w:lang w:val="sr-Cyrl-RS"/>
        </w:rPr>
      </w:pPr>
    </w:p>
    <w:p w:rsidR="00B02B2D" w:rsidRDefault="00B02B2D" w:rsidP="003038ED">
      <w:pPr>
        <w:spacing w:line="240" w:lineRule="auto"/>
        <w:jc w:val="both"/>
        <w:rPr>
          <w:rFonts w:ascii="Times New Roman" w:hAnsi="Times New Roman" w:cs="Times New Roman"/>
          <w:sz w:val="24"/>
          <w:szCs w:val="24"/>
          <w:lang w:val="sr-Cyrl-RS"/>
        </w:rPr>
      </w:pPr>
    </w:p>
    <w:p w:rsidR="00B02B2D" w:rsidRDefault="00B02B2D" w:rsidP="003038ED">
      <w:pPr>
        <w:spacing w:line="240" w:lineRule="auto"/>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9576"/>
      </w:tblGrid>
      <w:tr w:rsidR="00F35762" w:rsidTr="00F35762">
        <w:tc>
          <w:tcPr>
            <w:tcW w:w="9576" w:type="dxa"/>
          </w:tcPr>
          <w:p w:rsidR="00F35762" w:rsidRDefault="00F35762" w:rsidP="00F35762">
            <w:pPr>
              <w:jc w:val="center"/>
              <w:rPr>
                <w:rFonts w:ascii="Times New Roman" w:hAnsi="Times New Roman" w:cs="Times New Roman"/>
                <w:sz w:val="24"/>
                <w:szCs w:val="24"/>
                <w:lang w:val="sr-Cyrl-RS"/>
              </w:rPr>
            </w:pPr>
            <w:r w:rsidRPr="00F35762">
              <w:rPr>
                <w:rFonts w:ascii="Times New Roman" w:hAnsi="Times New Roman" w:cs="Times New Roman"/>
                <w:sz w:val="24"/>
                <w:szCs w:val="24"/>
                <w:lang w:val="sr-Cyrl-RS"/>
              </w:rPr>
              <w:lastRenderedPageBreak/>
              <w:t>Табела 1. Оцене конкурентности Србије</w:t>
            </w:r>
          </w:p>
        </w:tc>
      </w:tr>
      <w:tr w:rsidR="00F35762" w:rsidTr="00F35762">
        <w:tc>
          <w:tcPr>
            <w:tcW w:w="9576" w:type="dxa"/>
          </w:tcPr>
          <w:p w:rsidR="00F35762" w:rsidRDefault="00F35762" w:rsidP="00F35762">
            <w:pPr>
              <w:jc w:val="center"/>
              <w:rPr>
                <w:rFonts w:ascii="Times New Roman" w:hAnsi="Times New Roman" w:cs="Times New Roman"/>
                <w:sz w:val="24"/>
                <w:szCs w:val="24"/>
                <w:lang w:val="sr-Cyrl-RS"/>
              </w:rPr>
            </w:pPr>
            <w:r>
              <w:drawing>
                <wp:inline distT="0" distB="0" distL="0" distR="0" wp14:anchorId="092BBC9A" wp14:editId="6DEF0E53">
                  <wp:extent cx="4410075" cy="3695700"/>
                  <wp:effectExtent l="0" t="0" r="0" b="0"/>
                  <wp:docPr id="5" name="Picture 5" descr="http://www.makroekonomija.org/wp-content/uploads/wef-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akroekonomija.org/wp-content/uploads/wef-1.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10075" cy="3695700"/>
                          </a:xfrm>
                          <a:prstGeom prst="rect">
                            <a:avLst/>
                          </a:prstGeom>
                          <a:noFill/>
                          <a:ln>
                            <a:noFill/>
                          </a:ln>
                        </pic:spPr>
                      </pic:pic>
                    </a:graphicData>
                  </a:graphic>
                </wp:inline>
              </w:drawing>
            </w:r>
          </w:p>
        </w:tc>
      </w:tr>
      <w:tr w:rsidR="00F35762" w:rsidTr="00F35762">
        <w:tc>
          <w:tcPr>
            <w:tcW w:w="9576" w:type="dxa"/>
          </w:tcPr>
          <w:p w:rsidR="00F35762" w:rsidRDefault="00136AAD" w:rsidP="003038ED">
            <w:pPr>
              <w:jc w:val="both"/>
              <w:rPr>
                <w:rFonts w:ascii="Times New Roman" w:hAnsi="Times New Roman" w:cs="Times New Roman"/>
                <w:sz w:val="24"/>
                <w:szCs w:val="24"/>
                <w:lang w:val="sr-Cyrl-RS"/>
              </w:rPr>
            </w:pPr>
            <w:r w:rsidRPr="00136AAD">
              <w:rPr>
                <w:rFonts w:ascii="Times New Roman" w:hAnsi="Times New Roman" w:cs="Times New Roman"/>
                <w:sz w:val="24"/>
                <w:szCs w:val="24"/>
                <w:lang w:val="sr-Cyrl-RS"/>
              </w:rPr>
              <w:t>Извор: http://www.makroekonomija.org/wp-content/uploads/wef-1.png</w:t>
            </w:r>
          </w:p>
        </w:tc>
      </w:tr>
    </w:tbl>
    <w:p w:rsidR="00B02B2D" w:rsidRDefault="00136AAD" w:rsidP="00D846A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rsidR="00D846A8" w:rsidRDefault="00B02B2D" w:rsidP="00D846A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D846A8" w:rsidRPr="00D846A8">
        <w:rPr>
          <w:rFonts w:ascii="Times New Roman" w:hAnsi="Times New Roman" w:cs="Times New Roman"/>
          <w:sz w:val="24"/>
          <w:szCs w:val="24"/>
          <w:lang w:val="sr-Cyrl-RS"/>
        </w:rPr>
        <w:t>Као што се види Србија је на</w:t>
      </w:r>
      <w:r w:rsidR="003C3D15">
        <w:rPr>
          <w:rFonts w:ascii="Times New Roman" w:hAnsi="Times New Roman" w:cs="Times New Roman"/>
          <w:sz w:val="24"/>
          <w:szCs w:val="24"/>
          <w:lang w:val="sr-Cyrl-RS"/>
        </w:rPr>
        <w:t>ј</w:t>
      </w:r>
      <w:r w:rsidR="00D846A8" w:rsidRPr="00D846A8">
        <w:rPr>
          <w:rFonts w:ascii="Times New Roman" w:hAnsi="Times New Roman" w:cs="Times New Roman"/>
          <w:sz w:val="24"/>
          <w:szCs w:val="24"/>
          <w:lang w:val="sr-Cyrl-RS"/>
        </w:rPr>
        <w:t>лошије пласирана на глобалној листи у домену развоја институција (130 место), ефиаксности тржишта добара (заштита од монопола) на 136 месту, према факторима сложености пословања (132 место) и капацитетима за иновације (111 место)</w:t>
      </w:r>
      <w:r w:rsidR="00D846A8">
        <w:rPr>
          <w:rFonts w:ascii="Times New Roman" w:hAnsi="Times New Roman" w:cs="Times New Roman"/>
          <w:sz w:val="24"/>
          <w:szCs w:val="24"/>
          <w:lang w:val="sr-Cyrl-RS"/>
        </w:rPr>
        <w:t>.</w:t>
      </w:r>
    </w:p>
    <w:p w:rsidR="003C3D15" w:rsidRDefault="003C3D15" w:rsidP="00D846A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C80C83">
        <w:rPr>
          <w:rFonts w:ascii="Times New Roman" w:hAnsi="Times New Roman" w:cs="Times New Roman"/>
          <w:sz w:val="24"/>
          <w:szCs w:val="24"/>
        </w:rPr>
        <w:t xml:space="preserve">Следећа </w:t>
      </w:r>
      <w:r>
        <w:rPr>
          <w:rFonts w:ascii="Times New Roman" w:hAnsi="Times New Roman" w:cs="Times New Roman"/>
          <w:sz w:val="24"/>
          <w:szCs w:val="24"/>
          <w:lang w:val="sr-Cyrl-RS"/>
        </w:rPr>
        <w:t>табела</w:t>
      </w:r>
      <w:r w:rsidRPr="00C80C83">
        <w:rPr>
          <w:rFonts w:ascii="Times New Roman" w:hAnsi="Times New Roman" w:cs="Times New Roman"/>
          <w:sz w:val="24"/>
          <w:szCs w:val="24"/>
        </w:rPr>
        <w:t xml:space="preserve"> нам даје податке са детаљним приказом GCI (Global Competitive index)</w:t>
      </w:r>
      <w:r>
        <w:rPr>
          <w:rFonts w:ascii="Times New Roman" w:hAnsi="Times New Roman" w:cs="Times New Roman"/>
          <w:sz w:val="24"/>
          <w:szCs w:val="24"/>
        </w:rPr>
        <w:t>.</w:t>
      </w:r>
    </w:p>
    <w:p w:rsidR="00B02B2D" w:rsidRDefault="00B02B2D" w:rsidP="00D846A8">
      <w:pPr>
        <w:spacing w:line="240" w:lineRule="auto"/>
        <w:jc w:val="both"/>
        <w:rPr>
          <w:rFonts w:ascii="Times New Roman" w:hAnsi="Times New Roman" w:cs="Times New Roman"/>
          <w:sz w:val="24"/>
          <w:szCs w:val="24"/>
          <w:lang w:val="sr-Cyrl-RS"/>
        </w:rPr>
      </w:pPr>
    </w:p>
    <w:p w:rsidR="00B02B2D" w:rsidRDefault="00B02B2D" w:rsidP="00D846A8">
      <w:pPr>
        <w:spacing w:line="240" w:lineRule="auto"/>
        <w:jc w:val="both"/>
        <w:rPr>
          <w:rFonts w:ascii="Times New Roman" w:hAnsi="Times New Roman" w:cs="Times New Roman"/>
          <w:sz w:val="24"/>
          <w:szCs w:val="24"/>
          <w:lang w:val="sr-Cyrl-RS"/>
        </w:rPr>
      </w:pPr>
    </w:p>
    <w:p w:rsidR="00B02B2D" w:rsidRDefault="00B02B2D" w:rsidP="00D846A8">
      <w:pPr>
        <w:spacing w:line="240" w:lineRule="auto"/>
        <w:jc w:val="both"/>
        <w:rPr>
          <w:rFonts w:ascii="Times New Roman" w:hAnsi="Times New Roman" w:cs="Times New Roman"/>
          <w:sz w:val="24"/>
          <w:szCs w:val="24"/>
          <w:lang w:val="sr-Cyrl-RS"/>
        </w:rPr>
      </w:pPr>
    </w:p>
    <w:p w:rsidR="00B02B2D" w:rsidRDefault="00B02B2D" w:rsidP="00D846A8">
      <w:pPr>
        <w:spacing w:line="240" w:lineRule="auto"/>
        <w:jc w:val="both"/>
        <w:rPr>
          <w:rFonts w:ascii="Times New Roman" w:hAnsi="Times New Roman" w:cs="Times New Roman"/>
          <w:sz w:val="24"/>
          <w:szCs w:val="24"/>
          <w:lang w:val="sr-Cyrl-RS"/>
        </w:rPr>
      </w:pPr>
    </w:p>
    <w:p w:rsidR="00B02B2D" w:rsidRDefault="00B02B2D" w:rsidP="00D846A8">
      <w:pPr>
        <w:spacing w:line="240" w:lineRule="auto"/>
        <w:jc w:val="both"/>
        <w:rPr>
          <w:rFonts w:ascii="Times New Roman" w:hAnsi="Times New Roman" w:cs="Times New Roman"/>
          <w:sz w:val="24"/>
          <w:szCs w:val="24"/>
          <w:lang w:val="sr-Cyrl-RS"/>
        </w:rPr>
      </w:pPr>
    </w:p>
    <w:p w:rsidR="00B02B2D" w:rsidRDefault="00B02B2D" w:rsidP="00D846A8">
      <w:pPr>
        <w:spacing w:line="240" w:lineRule="auto"/>
        <w:jc w:val="both"/>
        <w:rPr>
          <w:rFonts w:ascii="Times New Roman" w:hAnsi="Times New Roman" w:cs="Times New Roman"/>
          <w:sz w:val="24"/>
          <w:szCs w:val="24"/>
          <w:lang w:val="sr-Cyrl-RS"/>
        </w:rPr>
      </w:pPr>
    </w:p>
    <w:p w:rsidR="00B02B2D" w:rsidRDefault="00B02B2D" w:rsidP="00D846A8">
      <w:pPr>
        <w:spacing w:line="240" w:lineRule="auto"/>
        <w:jc w:val="both"/>
        <w:rPr>
          <w:rFonts w:ascii="Times New Roman" w:hAnsi="Times New Roman" w:cs="Times New Roman"/>
          <w:sz w:val="24"/>
          <w:szCs w:val="24"/>
          <w:lang w:val="sr-Cyrl-RS"/>
        </w:rPr>
      </w:pPr>
    </w:p>
    <w:p w:rsidR="00B02B2D" w:rsidRPr="00B02B2D" w:rsidRDefault="00B02B2D" w:rsidP="00D846A8">
      <w:pPr>
        <w:spacing w:line="240" w:lineRule="auto"/>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9576"/>
      </w:tblGrid>
      <w:tr w:rsidR="003C3D15" w:rsidTr="00E93A16">
        <w:tc>
          <w:tcPr>
            <w:tcW w:w="9576" w:type="dxa"/>
          </w:tcPr>
          <w:p w:rsidR="003C3D15" w:rsidRDefault="003C3D15" w:rsidP="00E93A16">
            <w:pPr>
              <w:jc w:val="cente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Табела 3. Индекс глобалне конкурентности Србије за 2013.годину</w:t>
            </w:r>
          </w:p>
        </w:tc>
      </w:tr>
      <w:tr w:rsidR="003C3D15" w:rsidTr="00E93A16">
        <w:tc>
          <w:tcPr>
            <w:tcW w:w="9576" w:type="dxa"/>
          </w:tcPr>
          <w:p w:rsidR="003C3D15" w:rsidRDefault="003C3D15" w:rsidP="00E93A16">
            <w:pPr>
              <w:jc w:val="both"/>
              <w:rPr>
                <w:rFonts w:ascii="Times New Roman" w:hAnsi="Times New Roman" w:cs="Times New Roman"/>
                <w:sz w:val="24"/>
                <w:szCs w:val="24"/>
                <w:lang w:val="sr-Cyrl-RS"/>
              </w:rPr>
            </w:pPr>
            <w:r>
              <w:drawing>
                <wp:inline distT="0" distB="0" distL="0" distR="0" wp14:anchorId="070570B4" wp14:editId="76C1681A">
                  <wp:extent cx="6017526" cy="7448550"/>
                  <wp:effectExtent l="0" t="0" r="0" b="0"/>
                  <wp:docPr id="10" name="Picture 10" descr="http://www.makroekonomija.org/wp-content/uploads/wef-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akroekonomija.org/wp-content/uploads/wef-3.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17526" cy="7448550"/>
                          </a:xfrm>
                          <a:prstGeom prst="rect">
                            <a:avLst/>
                          </a:prstGeom>
                          <a:noFill/>
                          <a:ln>
                            <a:noFill/>
                          </a:ln>
                        </pic:spPr>
                      </pic:pic>
                    </a:graphicData>
                  </a:graphic>
                </wp:inline>
              </w:drawing>
            </w:r>
          </w:p>
        </w:tc>
      </w:tr>
      <w:tr w:rsidR="003C3D15" w:rsidTr="00E93A16">
        <w:tc>
          <w:tcPr>
            <w:tcW w:w="9576" w:type="dxa"/>
          </w:tcPr>
          <w:p w:rsidR="003C3D15" w:rsidRDefault="003C3D15" w:rsidP="00E93A16">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Извор: </w:t>
            </w:r>
            <w:r w:rsidRPr="001922E9">
              <w:rPr>
                <w:rFonts w:ascii="Times New Roman" w:hAnsi="Times New Roman" w:cs="Times New Roman"/>
                <w:sz w:val="24"/>
                <w:szCs w:val="24"/>
                <w:lang w:val="sr-Cyrl-RS"/>
              </w:rPr>
              <w:t>http://www.makroekonomija.org/wp-content/uploads/wef-3.png</w:t>
            </w:r>
          </w:p>
        </w:tc>
      </w:tr>
    </w:tbl>
    <w:p w:rsidR="003C3D15" w:rsidRPr="003C3D15" w:rsidRDefault="003C3D15" w:rsidP="00D846A8">
      <w:pPr>
        <w:spacing w:line="240" w:lineRule="auto"/>
        <w:jc w:val="both"/>
        <w:rPr>
          <w:rFonts w:ascii="Times New Roman" w:hAnsi="Times New Roman" w:cs="Times New Roman"/>
          <w:sz w:val="24"/>
          <w:szCs w:val="24"/>
          <w:lang w:val="sr-Cyrl-RS"/>
        </w:rPr>
      </w:pPr>
    </w:p>
    <w:p w:rsidR="00DD3387" w:rsidRDefault="00D846A8" w:rsidP="00D846A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ab/>
      </w:r>
      <w:r w:rsidRPr="00D846A8">
        <w:rPr>
          <w:rFonts w:ascii="Times New Roman" w:hAnsi="Times New Roman" w:cs="Times New Roman"/>
          <w:sz w:val="24"/>
          <w:szCs w:val="24"/>
          <w:lang w:val="sr-Cyrl-RS"/>
        </w:rPr>
        <w:t xml:space="preserve">У следећој табели </w:t>
      </w:r>
      <w:r w:rsidR="00C80C83">
        <w:rPr>
          <w:rFonts w:ascii="Times New Roman" w:hAnsi="Times New Roman" w:cs="Times New Roman"/>
          <w:sz w:val="24"/>
          <w:szCs w:val="24"/>
          <w:lang w:val="sr-Cyrl-RS"/>
        </w:rPr>
        <w:t>је дато</w:t>
      </w:r>
      <w:r w:rsidRPr="00D846A8">
        <w:rPr>
          <w:rFonts w:ascii="Times New Roman" w:hAnsi="Times New Roman" w:cs="Times New Roman"/>
          <w:sz w:val="24"/>
          <w:szCs w:val="24"/>
          <w:lang w:val="sr-Cyrl-RS"/>
        </w:rPr>
        <w:t xml:space="preserve"> релативно учешће ограничавајућих фактора за развој бизниса у Србији</w:t>
      </w:r>
      <w:r>
        <w:rPr>
          <w:rFonts w:ascii="Times New Roman" w:hAnsi="Times New Roman" w:cs="Times New Roman"/>
          <w:sz w:val="24"/>
          <w:szCs w:val="24"/>
          <w:lang w:val="sr-Cyrl-RS"/>
        </w:rPr>
        <w:t>.</w:t>
      </w:r>
    </w:p>
    <w:tbl>
      <w:tblPr>
        <w:tblStyle w:val="TableGrid"/>
        <w:tblW w:w="0" w:type="auto"/>
        <w:tblLook w:val="04A0" w:firstRow="1" w:lastRow="0" w:firstColumn="1" w:lastColumn="0" w:noHBand="0" w:noVBand="1"/>
      </w:tblPr>
      <w:tblGrid>
        <w:gridCol w:w="9576"/>
      </w:tblGrid>
      <w:tr w:rsidR="00DD3387" w:rsidTr="00DD3387">
        <w:tc>
          <w:tcPr>
            <w:tcW w:w="9576" w:type="dxa"/>
          </w:tcPr>
          <w:p w:rsidR="00DD3387" w:rsidRDefault="001D7199" w:rsidP="00DD3387">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20</w:t>
            </w:r>
            <w:r w:rsidR="00DD3387">
              <w:rPr>
                <w:rFonts w:ascii="Times New Roman" w:hAnsi="Times New Roman" w:cs="Times New Roman"/>
                <w:sz w:val="24"/>
                <w:szCs w:val="24"/>
                <w:lang w:val="sr-Cyrl-RS"/>
              </w:rPr>
              <w:t>. Ограничавајући фактори развоја</w:t>
            </w:r>
          </w:p>
        </w:tc>
      </w:tr>
      <w:tr w:rsidR="00DD3387" w:rsidTr="00DD3387">
        <w:tc>
          <w:tcPr>
            <w:tcW w:w="9576" w:type="dxa"/>
          </w:tcPr>
          <w:p w:rsidR="00DD3387" w:rsidRDefault="00DD3387" w:rsidP="00DD3387">
            <w:pPr>
              <w:jc w:val="center"/>
              <w:rPr>
                <w:rFonts w:ascii="Times New Roman" w:hAnsi="Times New Roman" w:cs="Times New Roman"/>
                <w:sz w:val="24"/>
                <w:szCs w:val="24"/>
                <w:lang w:val="sr-Cyrl-RS"/>
              </w:rPr>
            </w:pPr>
            <w:r>
              <w:drawing>
                <wp:inline distT="0" distB="0" distL="0" distR="0" wp14:anchorId="74C3AEEB" wp14:editId="121A68C8">
                  <wp:extent cx="6010275" cy="3438525"/>
                  <wp:effectExtent l="0" t="0" r="0" b="0"/>
                  <wp:docPr id="7" name="Picture 7" descr="http://www.makroekonomija.org/wp-content/uploads/we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kroekonomija.org/wp-content/uploads/wef-2.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20529" cy="3444391"/>
                          </a:xfrm>
                          <a:prstGeom prst="rect">
                            <a:avLst/>
                          </a:prstGeom>
                          <a:noFill/>
                          <a:ln>
                            <a:noFill/>
                          </a:ln>
                        </pic:spPr>
                      </pic:pic>
                    </a:graphicData>
                  </a:graphic>
                </wp:inline>
              </w:drawing>
            </w:r>
          </w:p>
        </w:tc>
      </w:tr>
      <w:tr w:rsidR="00DD3387" w:rsidTr="00DD3387">
        <w:tc>
          <w:tcPr>
            <w:tcW w:w="9576" w:type="dxa"/>
          </w:tcPr>
          <w:p w:rsidR="00DD3387" w:rsidRDefault="00DE5CA2" w:rsidP="00D846A8">
            <w:pPr>
              <w:jc w:val="both"/>
              <w:rPr>
                <w:rFonts w:ascii="Times New Roman" w:hAnsi="Times New Roman" w:cs="Times New Roman"/>
                <w:sz w:val="24"/>
                <w:szCs w:val="24"/>
                <w:lang w:val="sr-Cyrl-RS"/>
              </w:rPr>
            </w:pPr>
            <w:r w:rsidRPr="00DE5CA2">
              <w:rPr>
                <w:rFonts w:ascii="Times New Roman" w:hAnsi="Times New Roman" w:cs="Times New Roman"/>
                <w:sz w:val="24"/>
                <w:szCs w:val="24"/>
                <w:lang w:val="sr-Cyrl-RS"/>
              </w:rPr>
              <w:t>Извор: http://www.makroekonomija.org/wp-content/uploads/wef-2.png</w:t>
            </w:r>
          </w:p>
        </w:tc>
      </w:tr>
    </w:tbl>
    <w:p w:rsidR="003038ED" w:rsidRPr="00DE5CA2" w:rsidRDefault="003038ED" w:rsidP="003038ED">
      <w:pPr>
        <w:spacing w:line="240" w:lineRule="auto"/>
        <w:ind w:firstLine="720"/>
        <w:jc w:val="both"/>
        <w:rPr>
          <w:rFonts w:ascii="Times New Roman" w:hAnsi="Times New Roman" w:cs="Times New Roman"/>
          <w:sz w:val="24"/>
          <w:szCs w:val="24"/>
          <w:lang w:val="sr-Cyrl-RS"/>
        </w:rPr>
      </w:pPr>
    </w:p>
    <w:p w:rsidR="00C80C83" w:rsidRPr="00C80C83" w:rsidRDefault="00C80C83" w:rsidP="00C80C83">
      <w:pPr>
        <w:spacing w:line="240" w:lineRule="auto"/>
        <w:ind w:firstLine="720"/>
        <w:jc w:val="both"/>
        <w:rPr>
          <w:rFonts w:ascii="Times New Roman" w:hAnsi="Times New Roman" w:cs="Times New Roman"/>
          <w:sz w:val="24"/>
          <w:szCs w:val="24"/>
          <w:lang w:val="sr-Cyrl-RS"/>
        </w:rPr>
      </w:pPr>
      <w:r w:rsidRPr="00C80C83">
        <w:rPr>
          <w:rFonts w:ascii="Times New Roman" w:hAnsi="Times New Roman" w:cs="Times New Roman"/>
          <w:sz w:val="24"/>
          <w:szCs w:val="24"/>
        </w:rPr>
        <w:t>Три главна ограничавајућа фактора</w:t>
      </w:r>
      <w:r>
        <w:rPr>
          <w:rFonts w:ascii="Times New Roman" w:hAnsi="Times New Roman" w:cs="Times New Roman"/>
          <w:sz w:val="24"/>
          <w:szCs w:val="24"/>
        </w:rPr>
        <w:t xml:space="preserve"> за развој бизниса у Србији су:</w:t>
      </w:r>
    </w:p>
    <w:p w:rsidR="00C80C83" w:rsidRPr="00C80C83" w:rsidRDefault="00C80C83" w:rsidP="00C80C83">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rPr>
        <w:t>1)     Неефикасна државна бирократија;</w:t>
      </w:r>
    </w:p>
    <w:p w:rsidR="00C80C83" w:rsidRPr="00C80C83" w:rsidRDefault="00C80C83" w:rsidP="00C80C83">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rPr>
        <w:t>2)     Корупција;</w:t>
      </w:r>
    </w:p>
    <w:p w:rsidR="006813EE" w:rsidRDefault="00C80C83" w:rsidP="006813EE">
      <w:pPr>
        <w:spacing w:line="240" w:lineRule="auto"/>
        <w:ind w:firstLine="720"/>
        <w:jc w:val="both"/>
        <w:rPr>
          <w:rFonts w:ascii="Times New Roman" w:hAnsi="Times New Roman" w:cs="Times New Roman"/>
          <w:sz w:val="24"/>
          <w:szCs w:val="24"/>
          <w:lang w:val="sr-Cyrl-RS"/>
        </w:rPr>
      </w:pPr>
      <w:r w:rsidRPr="00C80C83">
        <w:rPr>
          <w:rFonts w:ascii="Times New Roman" w:hAnsi="Times New Roman" w:cs="Times New Roman"/>
          <w:sz w:val="24"/>
          <w:szCs w:val="24"/>
        </w:rPr>
        <w:t>3)     Приступ финансирању односно ограничени и скупи</w:t>
      </w:r>
      <w:r>
        <w:rPr>
          <w:rFonts w:ascii="Times New Roman" w:hAnsi="Times New Roman" w:cs="Times New Roman"/>
          <w:sz w:val="24"/>
          <w:szCs w:val="24"/>
        </w:rPr>
        <w:t xml:space="preserve"> кредити.</w:t>
      </w:r>
    </w:p>
    <w:p w:rsidR="003038ED" w:rsidRDefault="006813EE" w:rsidP="003038ED">
      <w:pPr>
        <w:spacing w:line="240" w:lineRule="auto"/>
        <w:ind w:firstLine="720"/>
        <w:jc w:val="both"/>
        <w:rPr>
          <w:rFonts w:ascii="Times New Roman" w:hAnsi="Times New Roman" w:cs="Times New Roman"/>
          <w:sz w:val="24"/>
          <w:szCs w:val="24"/>
          <w:lang w:val="sr-Cyrl-RS"/>
        </w:rPr>
      </w:pPr>
      <w:r w:rsidRPr="00C80C83">
        <w:rPr>
          <w:rFonts w:ascii="Times New Roman" w:hAnsi="Times New Roman" w:cs="Times New Roman"/>
          <w:sz w:val="24"/>
          <w:szCs w:val="24"/>
        </w:rPr>
        <w:t>Не треба много мудрости да би се схватило шта треба радити на поправљању кон</w:t>
      </w:r>
      <w:r>
        <w:rPr>
          <w:rFonts w:ascii="Times New Roman" w:hAnsi="Times New Roman" w:cs="Times New Roman"/>
          <w:sz w:val="24"/>
          <w:szCs w:val="24"/>
        </w:rPr>
        <w:t>куретности како привреде тако и</w:t>
      </w:r>
      <w:r>
        <w:rPr>
          <w:rFonts w:ascii="Times New Roman" w:hAnsi="Times New Roman" w:cs="Times New Roman"/>
          <w:sz w:val="24"/>
          <w:szCs w:val="24"/>
          <w:lang w:val="sr-Cyrl-RS"/>
        </w:rPr>
        <w:t xml:space="preserve"> </w:t>
      </w:r>
      <w:r>
        <w:rPr>
          <w:rFonts w:ascii="Times New Roman" w:hAnsi="Times New Roman" w:cs="Times New Roman"/>
          <w:sz w:val="24"/>
          <w:szCs w:val="24"/>
        </w:rPr>
        <w:t>државе.</w:t>
      </w:r>
      <w:r>
        <w:rPr>
          <w:rFonts w:ascii="Times New Roman" w:hAnsi="Times New Roman" w:cs="Times New Roman"/>
          <w:sz w:val="24"/>
          <w:szCs w:val="24"/>
          <w:lang w:val="sr-Cyrl-RS"/>
        </w:rPr>
        <w:t xml:space="preserve"> </w:t>
      </w:r>
      <w:r w:rsidRPr="00C80C83">
        <w:rPr>
          <w:rFonts w:ascii="Times New Roman" w:hAnsi="Times New Roman" w:cs="Times New Roman"/>
          <w:sz w:val="24"/>
          <w:szCs w:val="24"/>
        </w:rPr>
        <w:t>Посебно треба истаћи да смо изузетно лоше оцењени према квалитету високог образовања у области менаџмента. На сваком ћошку факултет за менаџмент а Србија заузима 1</w:t>
      </w:r>
      <w:r>
        <w:rPr>
          <w:rFonts w:ascii="Times New Roman" w:hAnsi="Times New Roman" w:cs="Times New Roman"/>
          <w:sz w:val="24"/>
          <w:szCs w:val="24"/>
          <w:lang w:val="sr-Cyrl-RS"/>
        </w:rPr>
        <w:t>1</w:t>
      </w:r>
      <w:r w:rsidRPr="00C80C83">
        <w:rPr>
          <w:rFonts w:ascii="Times New Roman" w:hAnsi="Times New Roman" w:cs="Times New Roman"/>
          <w:sz w:val="24"/>
          <w:szCs w:val="24"/>
        </w:rPr>
        <w:t>6 место према квалитету менаџмент школа. Да ли ће делова</w:t>
      </w:r>
      <w:r>
        <w:rPr>
          <w:rFonts w:ascii="Times New Roman" w:hAnsi="Times New Roman" w:cs="Times New Roman"/>
          <w:sz w:val="24"/>
          <w:szCs w:val="24"/>
        </w:rPr>
        <w:t>ти један од закона дијалектике ”</w:t>
      </w:r>
      <w:r w:rsidRPr="00C80C83">
        <w:rPr>
          <w:rFonts w:ascii="Times New Roman" w:hAnsi="Times New Roman" w:cs="Times New Roman"/>
          <w:sz w:val="24"/>
          <w:szCs w:val="24"/>
        </w:rPr>
        <w:t>Закон преласка кватитета у квалитет</w:t>
      </w:r>
      <w:r>
        <w:rPr>
          <w:rFonts w:ascii="Times New Roman" w:hAnsi="Times New Roman" w:cs="Times New Roman"/>
          <w:sz w:val="24"/>
          <w:szCs w:val="24"/>
        </w:rPr>
        <w:t>”</w:t>
      </w:r>
      <w:r w:rsidRPr="00C80C83">
        <w:rPr>
          <w:rFonts w:ascii="Times New Roman" w:hAnsi="Times New Roman" w:cs="Times New Roman"/>
          <w:sz w:val="24"/>
          <w:szCs w:val="24"/>
        </w:rPr>
        <w:t xml:space="preserve"> остаје да се види.</w:t>
      </w:r>
    </w:p>
    <w:p w:rsidR="00B02B2D" w:rsidRDefault="00B02B2D" w:rsidP="003038ED">
      <w:pPr>
        <w:spacing w:line="240" w:lineRule="auto"/>
        <w:ind w:firstLine="720"/>
        <w:jc w:val="both"/>
        <w:rPr>
          <w:rFonts w:ascii="Times New Roman" w:hAnsi="Times New Roman" w:cs="Times New Roman"/>
          <w:sz w:val="24"/>
          <w:szCs w:val="24"/>
          <w:lang w:val="sr-Cyrl-RS"/>
        </w:rPr>
      </w:pPr>
    </w:p>
    <w:p w:rsidR="00B02B2D" w:rsidRDefault="00B02B2D" w:rsidP="003038ED">
      <w:pPr>
        <w:spacing w:line="240" w:lineRule="auto"/>
        <w:ind w:firstLine="720"/>
        <w:jc w:val="both"/>
        <w:rPr>
          <w:rFonts w:ascii="Times New Roman" w:hAnsi="Times New Roman" w:cs="Times New Roman"/>
          <w:sz w:val="24"/>
          <w:szCs w:val="24"/>
          <w:lang w:val="sr-Cyrl-RS"/>
        </w:rPr>
      </w:pPr>
    </w:p>
    <w:p w:rsidR="00B02B2D" w:rsidRDefault="00B02B2D" w:rsidP="003038ED">
      <w:pPr>
        <w:spacing w:line="240" w:lineRule="auto"/>
        <w:ind w:firstLine="720"/>
        <w:jc w:val="both"/>
        <w:rPr>
          <w:rFonts w:ascii="Times New Roman" w:hAnsi="Times New Roman" w:cs="Times New Roman"/>
          <w:sz w:val="24"/>
          <w:szCs w:val="24"/>
          <w:lang w:val="sr-Cyrl-RS"/>
        </w:rPr>
      </w:pPr>
    </w:p>
    <w:p w:rsidR="00B02B2D" w:rsidRDefault="00B02B2D" w:rsidP="003038ED">
      <w:pPr>
        <w:spacing w:line="240" w:lineRule="auto"/>
        <w:ind w:firstLine="720"/>
        <w:jc w:val="both"/>
        <w:rPr>
          <w:rFonts w:ascii="Times New Roman" w:hAnsi="Times New Roman" w:cs="Times New Roman"/>
          <w:sz w:val="24"/>
          <w:szCs w:val="24"/>
          <w:lang w:val="sr-Cyrl-RS"/>
        </w:rPr>
      </w:pPr>
    </w:p>
    <w:p w:rsidR="00B02B2D" w:rsidRDefault="00B02B2D" w:rsidP="003038ED">
      <w:pPr>
        <w:spacing w:line="240" w:lineRule="auto"/>
        <w:ind w:firstLine="720"/>
        <w:jc w:val="both"/>
        <w:rPr>
          <w:rFonts w:ascii="Times New Roman" w:hAnsi="Times New Roman" w:cs="Times New Roman"/>
          <w:sz w:val="24"/>
          <w:szCs w:val="24"/>
          <w:lang w:val="sr-Cyrl-RS"/>
        </w:rPr>
      </w:pPr>
    </w:p>
    <w:p w:rsidR="008D014F" w:rsidRPr="00B02B2D" w:rsidRDefault="00735892" w:rsidP="00B02B2D">
      <w:pPr>
        <w:spacing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Уколико посматрамо земље у окружењу, Србија је у најлошијој позицији.</w:t>
      </w:r>
    </w:p>
    <w:tbl>
      <w:tblPr>
        <w:tblStyle w:val="TableGrid"/>
        <w:tblW w:w="0" w:type="auto"/>
        <w:tblLook w:val="04A0" w:firstRow="1" w:lastRow="0" w:firstColumn="1" w:lastColumn="0" w:noHBand="0" w:noVBand="1"/>
      </w:tblPr>
      <w:tblGrid>
        <w:gridCol w:w="9576"/>
      </w:tblGrid>
      <w:tr w:rsidR="008D014F" w:rsidTr="008D014F">
        <w:tc>
          <w:tcPr>
            <w:tcW w:w="9576" w:type="dxa"/>
          </w:tcPr>
          <w:p w:rsidR="008D014F" w:rsidRDefault="001D7199" w:rsidP="008D014F">
            <w:pPr>
              <w:jc w:val="center"/>
              <w:rPr>
                <w:rFonts w:ascii="Times New Roman" w:eastAsia="Times New Roman" w:hAnsi="Times New Roman" w:cs="Times New Roman"/>
                <w:noProof w:val="0"/>
                <w:sz w:val="24"/>
                <w:szCs w:val="24"/>
                <w:lang w:val="sr-Cyrl-RS"/>
              </w:rPr>
            </w:pPr>
            <w:r>
              <w:rPr>
                <w:rFonts w:ascii="Times New Roman" w:eastAsia="Times New Roman" w:hAnsi="Times New Roman" w:cs="Times New Roman"/>
                <w:noProof w:val="0"/>
                <w:sz w:val="24"/>
                <w:szCs w:val="24"/>
                <w:lang w:val="sr-Cyrl-RS"/>
              </w:rPr>
              <w:t>Слика 21</w:t>
            </w:r>
            <w:r w:rsidR="008D014F">
              <w:rPr>
                <w:rFonts w:ascii="Times New Roman" w:eastAsia="Times New Roman" w:hAnsi="Times New Roman" w:cs="Times New Roman"/>
                <w:noProof w:val="0"/>
                <w:sz w:val="24"/>
                <w:szCs w:val="24"/>
                <w:lang w:val="sr-Cyrl-RS"/>
              </w:rPr>
              <w:t>. Ранг глобалне конкурентности земаља у окружењу</w:t>
            </w:r>
          </w:p>
        </w:tc>
      </w:tr>
      <w:tr w:rsidR="008D014F" w:rsidTr="008D014F">
        <w:tc>
          <w:tcPr>
            <w:tcW w:w="9576" w:type="dxa"/>
          </w:tcPr>
          <w:p w:rsidR="008D014F" w:rsidRDefault="008D014F" w:rsidP="003C3D15">
            <w:pPr>
              <w:jc w:val="both"/>
              <w:rPr>
                <w:rFonts w:ascii="Times New Roman" w:eastAsia="Times New Roman" w:hAnsi="Times New Roman" w:cs="Times New Roman"/>
                <w:noProof w:val="0"/>
                <w:sz w:val="24"/>
                <w:szCs w:val="24"/>
                <w:lang w:val="sr-Cyrl-RS"/>
              </w:rPr>
            </w:pPr>
            <w:r>
              <w:rPr>
                <w:rFonts w:ascii="Times New Roman" w:hAnsi="Times New Roman" w:cs="Times New Roman"/>
                <w:sz w:val="24"/>
                <w:szCs w:val="24"/>
              </w:rPr>
              <w:drawing>
                <wp:inline distT="0" distB="0" distL="0" distR="0" wp14:anchorId="1A327A6E" wp14:editId="1D8F832A">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c>
      </w:tr>
      <w:tr w:rsidR="008D014F" w:rsidTr="008D014F">
        <w:tc>
          <w:tcPr>
            <w:tcW w:w="9576" w:type="dxa"/>
          </w:tcPr>
          <w:p w:rsidR="008D014F" w:rsidRDefault="008D014F" w:rsidP="003C3D15">
            <w:pPr>
              <w:jc w:val="both"/>
              <w:rPr>
                <w:rFonts w:ascii="Times New Roman" w:eastAsia="Times New Roman" w:hAnsi="Times New Roman" w:cs="Times New Roman"/>
                <w:noProof w:val="0"/>
                <w:sz w:val="24"/>
                <w:szCs w:val="24"/>
                <w:lang w:val="sr-Cyrl-RS"/>
              </w:rPr>
            </w:pPr>
            <w:r>
              <w:rPr>
                <w:rFonts w:ascii="Times New Roman" w:eastAsia="Times New Roman" w:hAnsi="Times New Roman" w:cs="Times New Roman"/>
                <w:noProof w:val="0"/>
                <w:sz w:val="24"/>
                <w:szCs w:val="24"/>
                <w:lang w:val="sr-Cyrl-RS"/>
              </w:rPr>
              <w:t xml:space="preserve">Извор: </w:t>
            </w:r>
            <w:r w:rsidRPr="008D014F">
              <w:rPr>
                <w:rFonts w:ascii="Times New Roman" w:eastAsia="Times New Roman" w:hAnsi="Times New Roman" w:cs="Times New Roman"/>
                <w:noProof w:val="0"/>
                <w:sz w:val="24"/>
                <w:szCs w:val="24"/>
                <w:lang w:val="sr-Cyrl-RS"/>
              </w:rPr>
              <w:t>http://www3.weforum.org/docs/WEF_GlobalCompetitivenessReport_2012-13.pdf</w:t>
            </w:r>
          </w:p>
        </w:tc>
      </w:tr>
    </w:tbl>
    <w:p w:rsidR="00735892" w:rsidRDefault="00735892" w:rsidP="003C3D15">
      <w:pPr>
        <w:shd w:val="clear" w:color="auto" w:fill="FFFFFF"/>
        <w:spacing w:line="240" w:lineRule="auto"/>
        <w:jc w:val="both"/>
        <w:rPr>
          <w:rFonts w:ascii="Times New Roman" w:eastAsia="Times New Roman" w:hAnsi="Times New Roman" w:cs="Times New Roman"/>
          <w:noProof w:val="0"/>
          <w:sz w:val="24"/>
          <w:szCs w:val="24"/>
          <w:lang w:val="sr-Cyrl-RS"/>
        </w:rPr>
      </w:pPr>
    </w:p>
    <w:p w:rsidR="00F87438" w:rsidRPr="00F87438" w:rsidRDefault="00735892" w:rsidP="003C3D15">
      <w:pPr>
        <w:shd w:val="clear" w:color="auto" w:fill="FFFFFF"/>
        <w:spacing w:line="240" w:lineRule="auto"/>
        <w:jc w:val="both"/>
        <w:rPr>
          <w:rFonts w:ascii="Times New Roman" w:eastAsia="Times New Roman" w:hAnsi="Times New Roman" w:cs="Times New Roman"/>
          <w:noProof w:val="0"/>
          <w:sz w:val="24"/>
          <w:szCs w:val="24"/>
          <w:lang w:val="sr-Latn-CS"/>
        </w:rPr>
      </w:pPr>
      <w:r>
        <w:rPr>
          <w:rFonts w:ascii="Times New Roman" w:eastAsia="Times New Roman" w:hAnsi="Times New Roman" w:cs="Times New Roman"/>
          <w:noProof w:val="0"/>
          <w:sz w:val="24"/>
          <w:szCs w:val="24"/>
          <w:lang w:val="sr-Cyrl-RS"/>
        </w:rPr>
        <w:tab/>
      </w:r>
      <w:r w:rsidR="00F87438" w:rsidRPr="00F87438">
        <w:rPr>
          <w:rFonts w:ascii="Times New Roman" w:eastAsia="Times New Roman" w:hAnsi="Times New Roman" w:cs="Times New Roman"/>
          <w:noProof w:val="0"/>
          <w:sz w:val="24"/>
          <w:szCs w:val="24"/>
          <w:lang w:val="sr-Latn-CS"/>
        </w:rPr>
        <w:t>Извештај Светског економског форума полази од претпоставке да земље у свом економском развоју пролазе кроз три фазе.</w:t>
      </w:r>
    </w:p>
    <w:p w:rsidR="00A965C1" w:rsidRDefault="00F87438" w:rsidP="004B6BAD">
      <w:pPr>
        <w:shd w:val="clear" w:color="auto" w:fill="FFFFFF"/>
        <w:spacing w:after="0" w:line="240" w:lineRule="auto"/>
        <w:jc w:val="both"/>
        <w:rPr>
          <w:rFonts w:ascii="Times New Roman" w:eastAsia="Times New Roman" w:hAnsi="Times New Roman" w:cs="Times New Roman"/>
          <w:noProof w:val="0"/>
          <w:sz w:val="24"/>
          <w:szCs w:val="24"/>
          <w:lang w:val="sr-Latn-CS"/>
        </w:rPr>
      </w:pPr>
      <w:r>
        <w:rPr>
          <w:rFonts w:ascii="Times New Roman" w:eastAsia="Times New Roman" w:hAnsi="Times New Roman" w:cs="Times New Roman"/>
          <w:noProof w:val="0"/>
          <w:sz w:val="24"/>
          <w:szCs w:val="24"/>
          <w:lang w:val="sr-Latn-CS"/>
        </w:rPr>
        <w:tab/>
      </w:r>
      <w:r w:rsidRPr="00F87438">
        <w:rPr>
          <w:rFonts w:ascii="Times New Roman" w:eastAsia="Times New Roman" w:hAnsi="Times New Roman" w:cs="Times New Roman"/>
          <w:noProof w:val="0"/>
          <w:sz w:val="24"/>
          <w:szCs w:val="24"/>
          <w:lang w:val="sr-Latn-CS"/>
        </w:rPr>
        <w:t>Према класификацији Светског економског форума, Србија се налази у групи земаља које су у другој фази развоја. Поред Срби</w:t>
      </w:r>
      <w:r>
        <w:rPr>
          <w:rFonts w:ascii="Times New Roman" w:eastAsia="Times New Roman" w:hAnsi="Times New Roman" w:cs="Times New Roman"/>
          <w:noProof w:val="0"/>
          <w:sz w:val="24"/>
          <w:szCs w:val="24"/>
          <w:lang w:val="sr-Latn-CS"/>
        </w:rPr>
        <w:t xml:space="preserve">је, у </w:t>
      </w:r>
      <w:r w:rsidR="00DE5CA2">
        <w:rPr>
          <w:rFonts w:ascii="Times New Roman" w:eastAsia="Times New Roman" w:hAnsi="Times New Roman" w:cs="Times New Roman"/>
          <w:noProof w:val="0"/>
          <w:sz w:val="24"/>
          <w:szCs w:val="24"/>
          <w:lang w:val="sr-Latn-CS"/>
        </w:rPr>
        <w:t>овој групи се налаз</w:t>
      </w:r>
      <w:r w:rsidR="002C2A65">
        <w:rPr>
          <w:rFonts w:ascii="Times New Roman" w:eastAsia="Times New Roman" w:hAnsi="Times New Roman" w:cs="Times New Roman"/>
          <w:noProof w:val="0"/>
          <w:sz w:val="24"/>
          <w:szCs w:val="24"/>
          <w:lang w:val="sr-Cyrl-RS"/>
        </w:rPr>
        <w:t>е</w:t>
      </w:r>
      <w:r w:rsidR="00AD1662">
        <w:rPr>
          <w:rFonts w:ascii="Times New Roman" w:eastAsia="Times New Roman" w:hAnsi="Times New Roman" w:cs="Times New Roman"/>
          <w:noProof w:val="0"/>
          <w:sz w:val="24"/>
          <w:szCs w:val="24"/>
          <w:lang w:val="sr-Latn-CS"/>
        </w:rPr>
        <w:t xml:space="preserve"> још 32 зем</w:t>
      </w:r>
      <w:r>
        <w:rPr>
          <w:rFonts w:ascii="Times New Roman" w:eastAsia="Times New Roman" w:hAnsi="Times New Roman" w:cs="Times New Roman"/>
          <w:noProof w:val="0"/>
          <w:sz w:val="24"/>
          <w:szCs w:val="24"/>
          <w:lang w:val="sr-Latn-CS"/>
        </w:rPr>
        <w:t>љ</w:t>
      </w:r>
      <w:r>
        <w:rPr>
          <w:rFonts w:ascii="Times New Roman" w:eastAsia="Times New Roman" w:hAnsi="Times New Roman" w:cs="Times New Roman"/>
          <w:noProof w:val="0"/>
          <w:sz w:val="24"/>
          <w:szCs w:val="24"/>
          <w:lang w:val="sr-Cyrl-RS"/>
        </w:rPr>
        <w:t>е</w:t>
      </w:r>
      <w:r w:rsidRPr="00F87438">
        <w:rPr>
          <w:rFonts w:ascii="Times New Roman" w:eastAsia="Times New Roman" w:hAnsi="Times New Roman" w:cs="Times New Roman"/>
          <w:noProof w:val="0"/>
          <w:sz w:val="24"/>
          <w:szCs w:val="24"/>
          <w:lang w:val="sr-Latn-CS"/>
        </w:rPr>
        <w:t xml:space="preserve"> које су покривене истраживањем.</w:t>
      </w:r>
    </w:p>
    <w:p w:rsidR="003038ED" w:rsidRDefault="003038ED" w:rsidP="001922E9">
      <w:pPr>
        <w:spacing w:line="240" w:lineRule="auto"/>
        <w:jc w:val="both"/>
        <w:rPr>
          <w:rFonts w:ascii="Times New Roman" w:hAnsi="Times New Roman" w:cs="Times New Roman"/>
          <w:sz w:val="24"/>
          <w:szCs w:val="24"/>
          <w:lang w:val="sr-Cyrl-RS"/>
        </w:rPr>
      </w:pPr>
    </w:p>
    <w:p w:rsidR="00B02B2D" w:rsidRDefault="00B02B2D" w:rsidP="001922E9">
      <w:pPr>
        <w:spacing w:line="240" w:lineRule="auto"/>
        <w:jc w:val="both"/>
        <w:rPr>
          <w:rFonts w:ascii="Times New Roman" w:hAnsi="Times New Roman" w:cs="Times New Roman"/>
          <w:sz w:val="24"/>
          <w:szCs w:val="24"/>
          <w:lang w:val="sr-Cyrl-RS"/>
        </w:rPr>
      </w:pPr>
    </w:p>
    <w:p w:rsidR="00B02B2D" w:rsidRDefault="00B02B2D" w:rsidP="001922E9">
      <w:pPr>
        <w:spacing w:line="240" w:lineRule="auto"/>
        <w:jc w:val="both"/>
        <w:rPr>
          <w:rFonts w:ascii="Times New Roman" w:hAnsi="Times New Roman" w:cs="Times New Roman"/>
          <w:sz w:val="24"/>
          <w:szCs w:val="24"/>
          <w:lang w:val="sr-Cyrl-RS"/>
        </w:rPr>
      </w:pPr>
    </w:p>
    <w:p w:rsidR="00B02B2D" w:rsidRDefault="00B02B2D" w:rsidP="001922E9">
      <w:pPr>
        <w:spacing w:line="240" w:lineRule="auto"/>
        <w:jc w:val="both"/>
        <w:rPr>
          <w:rFonts w:ascii="Times New Roman" w:hAnsi="Times New Roman" w:cs="Times New Roman"/>
          <w:sz w:val="24"/>
          <w:szCs w:val="24"/>
          <w:lang w:val="sr-Cyrl-RS"/>
        </w:rPr>
      </w:pPr>
    </w:p>
    <w:p w:rsidR="00B02B2D" w:rsidRDefault="00B02B2D" w:rsidP="001922E9">
      <w:pPr>
        <w:spacing w:line="240" w:lineRule="auto"/>
        <w:jc w:val="both"/>
        <w:rPr>
          <w:rFonts w:ascii="Times New Roman" w:hAnsi="Times New Roman" w:cs="Times New Roman"/>
          <w:sz w:val="24"/>
          <w:szCs w:val="24"/>
          <w:lang w:val="sr-Cyrl-RS"/>
        </w:rPr>
      </w:pPr>
    </w:p>
    <w:p w:rsidR="00B02B2D" w:rsidRDefault="00B02B2D" w:rsidP="001922E9">
      <w:pPr>
        <w:spacing w:line="240" w:lineRule="auto"/>
        <w:jc w:val="both"/>
        <w:rPr>
          <w:rFonts w:ascii="Times New Roman" w:hAnsi="Times New Roman" w:cs="Times New Roman"/>
          <w:sz w:val="24"/>
          <w:szCs w:val="24"/>
          <w:lang w:val="sr-Cyrl-RS"/>
        </w:rPr>
      </w:pPr>
    </w:p>
    <w:p w:rsidR="00B02B2D" w:rsidRDefault="00B02B2D" w:rsidP="001922E9">
      <w:pPr>
        <w:spacing w:line="240" w:lineRule="auto"/>
        <w:jc w:val="both"/>
        <w:rPr>
          <w:rFonts w:ascii="Times New Roman" w:hAnsi="Times New Roman" w:cs="Times New Roman"/>
          <w:sz w:val="24"/>
          <w:szCs w:val="24"/>
          <w:lang w:val="sr-Cyrl-RS"/>
        </w:rPr>
      </w:pPr>
    </w:p>
    <w:p w:rsidR="00B02B2D" w:rsidRDefault="00B02B2D" w:rsidP="001922E9">
      <w:pPr>
        <w:spacing w:line="240" w:lineRule="auto"/>
        <w:jc w:val="both"/>
        <w:rPr>
          <w:rFonts w:ascii="Times New Roman" w:hAnsi="Times New Roman" w:cs="Times New Roman"/>
          <w:sz w:val="24"/>
          <w:szCs w:val="24"/>
          <w:lang w:val="sr-Cyrl-RS"/>
        </w:rPr>
      </w:pPr>
    </w:p>
    <w:p w:rsidR="00B02B2D" w:rsidRDefault="00B02B2D" w:rsidP="001922E9">
      <w:pPr>
        <w:spacing w:line="240" w:lineRule="auto"/>
        <w:jc w:val="both"/>
        <w:rPr>
          <w:rFonts w:ascii="Times New Roman" w:hAnsi="Times New Roman" w:cs="Times New Roman"/>
          <w:sz w:val="24"/>
          <w:szCs w:val="24"/>
          <w:lang w:val="sr-Cyrl-RS"/>
        </w:rPr>
      </w:pPr>
    </w:p>
    <w:p w:rsidR="00B02B2D" w:rsidRPr="001851CA" w:rsidRDefault="00B02B2D" w:rsidP="001922E9">
      <w:pPr>
        <w:spacing w:line="240" w:lineRule="auto"/>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9576"/>
      </w:tblGrid>
      <w:tr w:rsidR="001851CA" w:rsidRPr="006A12F8" w:rsidTr="001851CA">
        <w:tc>
          <w:tcPr>
            <w:tcW w:w="9576" w:type="dxa"/>
          </w:tcPr>
          <w:p w:rsidR="001851CA" w:rsidRPr="006A12F8" w:rsidRDefault="001851CA" w:rsidP="008D014F">
            <w:pPr>
              <w:jc w:val="center"/>
              <w:rPr>
                <w:rFonts w:ascii="Times New Roman" w:hAnsi="Times New Roman" w:cs="Times New Roman"/>
                <w:sz w:val="24"/>
                <w:szCs w:val="24"/>
              </w:rPr>
            </w:pPr>
            <w:r w:rsidRPr="006A12F8">
              <w:rPr>
                <w:rFonts w:ascii="Times New Roman" w:hAnsi="Times New Roman" w:cs="Times New Roman"/>
                <w:sz w:val="24"/>
                <w:szCs w:val="24"/>
              </w:rPr>
              <w:lastRenderedPageBreak/>
              <w:t xml:space="preserve">Табела </w:t>
            </w:r>
            <w:r w:rsidR="008D014F" w:rsidRPr="006A12F8">
              <w:rPr>
                <w:rFonts w:ascii="Times New Roman" w:hAnsi="Times New Roman" w:cs="Times New Roman"/>
                <w:sz w:val="24"/>
                <w:szCs w:val="24"/>
                <w:lang w:val="sr-Cyrl-RS"/>
              </w:rPr>
              <w:t>3</w:t>
            </w:r>
            <w:r w:rsidRPr="006A12F8">
              <w:rPr>
                <w:rFonts w:ascii="Times New Roman" w:hAnsi="Times New Roman" w:cs="Times New Roman"/>
                <w:sz w:val="24"/>
                <w:szCs w:val="24"/>
                <w:lang w:val="sr-Cyrl-RS"/>
              </w:rPr>
              <w:t>.</w:t>
            </w:r>
            <w:r w:rsidRPr="006A12F8">
              <w:rPr>
                <w:rFonts w:ascii="Times New Roman" w:hAnsi="Times New Roman" w:cs="Times New Roman"/>
                <w:sz w:val="24"/>
                <w:szCs w:val="24"/>
              </w:rPr>
              <w:t xml:space="preserve"> Групе земаља према фази развоја по класификацији Светског економског форума</w:t>
            </w:r>
          </w:p>
        </w:tc>
      </w:tr>
      <w:tr w:rsidR="001851CA" w:rsidRPr="006A12F8" w:rsidTr="001851CA">
        <w:tc>
          <w:tcPr>
            <w:tcW w:w="9576" w:type="dxa"/>
          </w:tcPr>
          <w:tbl>
            <w:tblPr>
              <w:tblStyle w:val="LightShading-Accent1"/>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545"/>
              <w:gridCol w:w="2065"/>
              <w:gridCol w:w="1620"/>
              <w:gridCol w:w="1980"/>
              <w:gridCol w:w="2425"/>
            </w:tblGrid>
            <w:tr w:rsidR="001851CA" w:rsidRPr="006A12F8" w:rsidTr="00DE5CA2">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vAlign w:val="center"/>
                </w:tcPr>
                <w:p w:rsidR="001851CA" w:rsidRPr="006A12F8" w:rsidRDefault="00DE5CA2" w:rsidP="00DE5CA2">
                  <w:pPr>
                    <w:ind w:left="140"/>
                    <w:jc w:val="center"/>
                    <w:rPr>
                      <w:rFonts w:ascii="Times New Roman" w:eastAsia="Times New Roman" w:hAnsi="Times New Roman" w:cs="Times New Roman"/>
                      <w:noProof w:val="0"/>
                      <w:color w:val="auto"/>
                      <w:sz w:val="18"/>
                      <w:szCs w:val="18"/>
                      <w:lang w:val="sr-Latn-CS"/>
                    </w:rPr>
                  </w:pPr>
                  <w:r w:rsidRPr="006A12F8">
                    <w:rPr>
                      <w:rFonts w:ascii="Times New Roman" w:eastAsia="Times New Roman" w:hAnsi="Times New Roman" w:cs="Times New Roman"/>
                      <w:b/>
                      <w:bCs/>
                      <w:noProof w:val="0"/>
                      <w:color w:val="auto"/>
                      <w:sz w:val="18"/>
                      <w:szCs w:val="18"/>
                      <w:lang w:val="sr-Cyrl-RS" w:eastAsia="sr-Latn-CS"/>
                    </w:rPr>
                    <w:t xml:space="preserve">ФАЗА </w:t>
                  </w:r>
                  <w:r w:rsidR="001851CA" w:rsidRPr="006A12F8">
                    <w:rPr>
                      <w:rFonts w:ascii="Times New Roman" w:eastAsia="Times New Roman" w:hAnsi="Times New Roman" w:cs="Times New Roman"/>
                      <w:b/>
                      <w:bCs/>
                      <w:noProof w:val="0"/>
                      <w:color w:val="auto"/>
                      <w:sz w:val="18"/>
                      <w:szCs w:val="18"/>
                      <w:lang w:val="sr-Latn-CS" w:eastAsia="sr-Latn-CS"/>
                    </w:rPr>
                    <w:t>1</w:t>
                  </w:r>
                </w:p>
              </w:tc>
              <w:tc>
                <w:tcPr>
                  <w:tcW w:w="2065" w:type="dxa"/>
                  <w:tcBorders>
                    <w:left w:val="none" w:sz="0" w:space="0" w:color="auto"/>
                    <w:right w:val="none" w:sz="0" w:space="0" w:color="auto"/>
                  </w:tcBorders>
                  <w:vAlign w:val="center"/>
                </w:tcPr>
                <w:p w:rsidR="001851CA" w:rsidRPr="006A12F8" w:rsidRDefault="00DE5CA2" w:rsidP="00DE5CA2">
                  <w:pPr>
                    <w:ind w:left="420"/>
                    <w:jc w:val="center"/>
                    <w:rPr>
                      <w:rFonts w:ascii="Times New Roman" w:eastAsia="Times New Roman" w:hAnsi="Times New Roman" w:cs="Times New Roman"/>
                      <w:noProof w:val="0"/>
                      <w:color w:val="auto"/>
                      <w:sz w:val="18"/>
                      <w:szCs w:val="18"/>
                      <w:lang w:val="sr-Latn-CS"/>
                    </w:rPr>
                  </w:pPr>
                  <w:r w:rsidRPr="006A12F8">
                    <w:rPr>
                      <w:rFonts w:ascii="Times New Roman" w:eastAsia="Times New Roman" w:hAnsi="Times New Roman" w:cs="Times New Roman"/>
                      <w:b/>
                      <w:bCs/>
                      <w:noProof w:val="0"/>
                      <w:color w:val="auto"/>
                      <w:sz w:val="18"/>
                      <w:szCs w:val="18"/>
                      <w:lang w:val="sr-Cyrl-RS" w:eastAsia="sr-Latn-CS"/>
                    </w:rPr>
                    <w:t>ТРАНЗИЦИЈА</w:t>
                  </w:r>
                  <w:r w:rsidR="001851CA" w:rsidRPr="006A12F8">
                    <w:rPr>
                      <w:rFonts w:ascii="Times New Roman" w:eastAsia="Times New Roman" w:hAnsi="Times New Roman" w:cs="Times New Roman"/>
                      <w:b/>
                      <w:bCs/>
                      <w:noProof w:val="0"/>
                      <w:color w:val="auto"/>
                      <w:sz w:val="18"/>
                      <w:szCs w:val="18"/>
                      <w:lang w:val="sr-Latn-CS" w:eastAsia="sr-Latn-CS"/>
                    </w:rPr>
                    <w:t xml:space="preserve"> </w:t>
                  </w:r>
                  <w:r w:rsidRPr="006A12F8">
                    <w:rPr>
                      <w:rFonts w:ascii="Times New Roman" w:eastAsia="Times New Roman" w:hAnsi="Times New Roman" w:cs="Times New Roman"/>
                      <w:b/>
                      <w:bCs/>
                      <w:noProof w:val="0"/>
                      <w:color w:val="auto"/>
                      <w:sz w:val="18"/>
                      <w:szCs w:val="18"/>
                      <w:lang w:val="sr-Cyrl-RS" w:eastAsia="sr-Latn-CS"/>
                    </w:rPr>
                    <w:t>ИЗ</w:t>
                  </w:r>
                  <w:r w:rsidRPr="006A12F8">
                    <w:rPr>
                      <w:rFonts w:ascii="Times New Roman" w:eastAsia="Times New Roman" w:hAnsi="Times New Roman" w:cs="Times New Roman"/>
                      <w:b/>
                      <w:bCs/>
                      <w:noProof w:val="0"/>
                      <w:color w:val="auto"/>
                      <w:sz w:val="18"/>
                      <w:szCs w:val="18"/>
                      <w:lang w:val="sr-Latn-CS" w:eastAsia="sr-Latn-CS"/>
                    </w:rPr>
                    <w:t xml:space="preserve"> 1 </w:t>
                  </w:r>
                  <w:r w:rsidRPr="006A12F8">
                    <w:rPr>
                      <w:rFonts w:ascii="Times New Roman" w:eastAsia="Times New Roman" w:hAnsi="Times New Roman" w:cs="Times New Roman"/>
                      <w:b/>
                      <w:bCs/>
                      <w:noProof w:val="0"/>
                      <w:color w:val="auto"/>
                      <w:sz w:val="18"/>
                      <w:szCs w:val="18"/>
                      <w:lang w:val="sr-Cyrl-RS" w:eastAsia="sr-Latn-CS"/>
                    </w:rPr>
                    <w:t>У</w:t>
                  </w:r>
                  <w:r w:rsidR="001851CA" w:rsidRPr="006A12F8">
                    <w:rPr>
                      <w:rFonts w:ascii="Times New Roman" w:eastAsia="Times New Roman" w:hAnsi="Times New Roman" w:cs="Times New Roman"/>
                      <w:b/>
                      <w:bCs/>
                      <w:noProof w:val="0"/>
                      <w:color w:val="auto"/>
                      <w:sz w:val="18"/>
                      <w:szCs w:val="18"/>
                      <w:lang w:val="sr-Latn-CS" w:eastAsia="sr-Latn-CS"/>
                    </w:rPr>
                    <w:t xml:space="preserve"> 2</w:t>
                  </w:r>
                </w:p>
              </w:tc>
              <w:tc>
                <w:tcPr>
                  <w:tcW w:w="1620" w:type="dxa"/>
                  <w:tcBorders>
                    <w:left w:val="none" w:sz="0" w:space="0" w:color="auto"/>
                    <w:right w:val="none" w:sz="0" w:space="0" w:color="auto"/>
                  </w:tcBorders>
                  <w:vAlign w:val="center"/>
                </w:tcPr>
                <w:p w:rsidR="001851CA" w:rsidRPr="006A12F8" w:rsidRDefault="00DE5CA2" w:rsidP="00DE5CA2">
                  <w:pPr>
                    <w:ind w:left="140"/>
                    <w:jc w:val="center"/>
                    <w:rPr>
                      <w:rFonts w:ascii="Times New Roman" w:eastAsia="Times New Roman" w:hAnsi="Times New Roman" w:cs="Times New Roman"/>
                      <w:noProof w:val="0"/>
                      <w:color w:val="auto"/>
                      <w:sz w:val="18"/>
                      <w:szCs w:val="18"/>
                      <w:lang w:val="sr-Latn-CS"/>
                    </w:rPr>
                  </w:pPr>
                  <w:r w:rsidRPr="006A12F8">
                    <w:rPr>
                      <w:rFonts w:ascii="Times New Roman" w:eastAsia="Times New Roman" w:hAnsi="Times New Roman" w:cs="Times New Roman"/>
                      <w:b/>
                      <w:bCs/>
                      <w:noProof w:val="0"/>
                      <w:color w:val="auto"/>
                      <w:sz w:val="18"/>
                      <w:szCs w:val="18"/>
                      <w:lang w:val="sr-Cyrl-RS" w:eastAsia="sr-Latn-CS"/>
                    </w:rPr>
                    <w:t xml:space="preserve">ФАЗА </w:t>
                  </w:r>
                  <w:r w:rsidR="001851CA" w:rsidRPr="006A12F8">
                    <w:rPr>
                      <w:rFonts w:ascii="Times New Roman" w:eastAsia="Times New Roman" w:hAnsi="Times New Roman" w:cs="Times New Roman"/>
                      <w:b/>
                      <w:bCs/>
                      <w:noProof w:val="0"/>
                      <w:color w:val="auto"/>
                      <w:sz w:val="18"/>
                      <w:szCs w:val="18"/>
                      <w:lang w:val="sr-Latn-CS" w:eastAsia="sr-Latn-CS"/>
                    </w:rPr>
                    <w:t>2</w:t>
                  </w:r>
                </w:p>
              </w:tc>
              <w:tc>
                <w:tcPr>
                  <w:tcW w:w="1980" w:type="dxa"/>
                  <w:tcBorders>
                    <w:left w:val="none" w:sz="0" w:space="0" w:color="auto"/>
                    <w:right w:val="none" w:sz="0" w:space="0" w:color="auto"/>
                  </w:tcBorders>
                  <w:vAlign w:val="center"/>
                </w:tcPr>
                <w:p w:rsidR="001851CA" w:rsidRPr="006A12F8" w:rsidRDefault="00DE5CA2" w:rsidP="00DE5CA2">
                  <w:pPr>
                    <w:ind w:left="320"/>
                    <w:jc w:val="center"/>
                    <w:rPr>
                      <w:rFonts w:ascii="Times New Roman" w:eastAsia="Times New Roman" w:hAnsi="Times New Roman" w:cs="Times New Roman"/>
                      <w:noProof w:val="0"/>
                      <w:color w:val="auto"/>
                      <w:sz w:val="18"/>
                      <w:szCs w:val="18"/>
                      <w:lang w:val="sr-Latn-CS"/>
                    </w:rPr>
                  </w:pPr>
                  <w:r w:rsidRPr="006A12F8">
                    <w:rPr>
                      <w:rFonts w:ascii="Times New Roman" w:eastAsia="Times New Roman" w:hAnsi="Times New Roman" w:cs="Times New Roman"/>
                      <w:b/>
                      <w:bCs/>
                      <w:noProof w:val="0"/>
                      <w:color w:val="auto"/>
                      <w:sz w:val="18"/>
                      <w:szCs w:val="18"/>
                      <w:lang w:val="sr-Cyrl-RS" w:eastAsia="sr-Latn-CS"/>
                    </w:rPr>
                    <w:t>ТРАНЗИЦИЈА</w:t>
                  </w:r>
                  <w:r w:rsidR="001851CA" w:rsidRPr="006A12F8">
                    <w:rPr>
                      <w:rFonts w:ascii="Times New Roman" w:eastAsia="Times New Roman" w:hAnsi="Times New Roman" w:cs="Times New Roman"/>
                      <w:b/>
                      <w:bCs/>
                      <w:noProof w:val="0"/>
                      <w:color w:val="auto"/>
                      <w:sz w:val="18"/>
                      <w:szCs w:val="18"/>
                      <w:lang w:val="sr-Latn-CS" w:eastAsia="sr-Latn-CS"/>
                    </w:rPr>
                    <w:t xml:space="preserve"> 2 </w:t>
                  </w:r>
                  <w:r w:rsidRPr="006A12F8">
                    <w:rPr>
                      <w:rFonts w:ascii="Times New Roman" w:eastAsia="Times New Roman" w:hAnsi="Times New Roman" w:cs="Times New Roman"/>
                      <w:b/>
                      <w:bCs/>
                      <w:noProof w:val="0"/>
                      <w:color w:val="auto"/>
                      <w:sz w:val="18"/>
                      <w:szCs w:val="18"/>
                      <w:lang w:val="sr-Cyrl-RS" w:eastAsia="sr-Latn-CS"/>
                    </w:rPr>
                    <w:t>У</w:t>
                  </w:r>
                  <w:r w:rsidR="001851CA" w:rsidRPr="006A12F8">
                    <w:rPr>
                      <w:rFonts w:ascii="Times New Roman" w:eastAsia="Times New Roman" w:hAnsi="Times New Roman" w:cs="Times New Roman"/>
                      <w:b/>
                      <w:bCs/>
                      <w:noProof w:val="0"/>
                      <w:color w:val="auto"/>
                      <w:sz w:val="18"/>
                      <w:szCs w:val="18"/>
                      <w:lang w:val="sr-Latn-CS" w:eastAsia="sr-Latn-CS"/>
                    </w:rPr>
                    <w:t xml:space="preserve"> 3</w:t>
                  </w:r>
                </w:p>
              </w:tc>
              <w:tc>
                <w:tcPr>
                  <w:tcW w:w="2425" w:type="dxa"/>
                  <w:tcBorders>
                    <w:left w:val="none" w:sz="0" w:space="0" w:color="auto"/>
                    <w:right w:val="none" w:sz="0" w:space="0" w:color="auto"/>
                  </w:tcBorders>
                  <w:vAlign w:val="center"/>
                </w:tcPr>
                <w:p w:rsidR="001851CA" w:rsidRPr="006A12F8" w:rsidRDefault="00DE5CA2" w:rsidP="00DE5CA2">
                  <w:pPr>
                    <w:ind w:left="140"/>
                    <w:jc w:val="center"/>
                    <w:rPr>
                      <w:rFonts w:ascii="Times New Roman" w:eastAsia="Times New Roman" w:hAnsi="Times New Roman" w:cs="Times New Roman"/>
                      <w:noProof w:val="0"/>
                      <w:color w:val="auto"/>
                      <w:sz w:val="18"/>
                      <w:szCs w:val="18"/>
                      <w:lang w:val="sr-Latn-CS"/>
                    </w:rPr>
                  </w:pPr>
                  <w:r w:rsidRPr="006A12F8">
                    <w:rPr>
                      <w:rFonts w:ascii="Times New Roman" w:eastAsia="Times New Roman" w:hAnsi="Times New Roman" w:cs="Times New Roman"/>
                      <w:b/>
                      <w:bCs/>
                      <w:noProof w:val="0"/>
                      <w:color w:val="auto"/>
                      <w:sz w:val="18"/>
                      <w:szCs w:val="18"/>
                      <w:lang w:val="sr-Cyrl-RS" w:eastAsia="sr-Latn-CS"/>
                    </w:rPr>
                    <w:t xml:space="preserve">ФАЗА </w:t>
                  </w:r>
                  <w:r w:rsidR="001851CA" w:rsidRPr="006A12F8">
                    <w:rPr>
                      <w:rFonts w:ascii="Times New Roman" w:eastAsia="Times New Roman" w:hAnsi="Times New Roman" w:cs="Times New Roman"/>
                      <w:b/>
                      <w:bCs/>
                      <w:noProof w:val="0"/>
                      <w:color w:val="auto"/>
                      <w:sz w:val="18"/>
                      <w:szCs w:val="18"/>
                      <w:lang w:val="sr-Latn-CS" w:eastAsia="sr-Latn-CS"/>
                    </w:rPr>
                    <w:t>3</w:t>
                  </w:r>
                </w:p>
              </w:tc>
            </w:tr>
            <w:tr w:rsidR="001851CA" w:rsidRPr="006A12F8" w:rsidTr="001851CA">
              <w:trPr>
                <w:trHeight w:val="20"/>
                <w:jc w:val="center"/>
              </w:trPr>
              <w:tc>
                <w:tcPr>
                  <w:tcW w:w="1545" w:type="dxa"/>
                </w:tcPr>
                <w:p w:rsidR="001851CA" w:rsidRPr="006A12F8" w:rsidRDefault="001851CA" w:rsidP="004B6BAD">
                  <w:pPr>
                    <w:jc w:val="center"/>
                    <w:rPr>
                      <w:rFonts w:ascii="Times New Roman" w:hAnsi="Times New Roman" w:cs="Times New Roman"/>
                      <w:color w:val="auto"/>
                      <w:sz w:val="18"/>
                      <w:szCs w:val="18"/>
                      <w:lang w:val="sr-Cyrl-RS"/>
                    </w:rPr>
                  </w:pPr>
                  <w:r w:rsidRPr="006A12F8">
                    <w:rPr>
                      <w:rFonts w:ascii="Times New Roman" w:hAnsi="Times New Roman" w:cs="Times New Roman"/>
                      <w:color w:val="auto"/>
                      <w:sz w:val="18"/>
                      <w:szCs w:val="18"/>
                    </w:rPr>
                    <w:t>Bangladesh</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Algeria</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Albania</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Argentina</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Australia</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Benin</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Azerbaijan</w:t>
                  </w: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Armenia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Bahrain</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Austria</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Burkina Faso</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Bolivia</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Bosnia and Herzegovina</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Barbados</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Belgium</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Burundi</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Botswana</w:t>
                  </w: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Bulgaria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Brazil</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Canada</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Cambodia</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Brunei Darussalam</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Cape Verde</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Chile</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Cyprus</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Cameroon</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Egypt</w:t>
                  </w: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China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Croatia</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Czech Republic</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Chad Gabon</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Gabon</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Colombia</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Estonia</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Denmark</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Côte d’Ivoire</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Honduras</w:t>
                  </w: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Costa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Hungary</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Finland</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Ethiopia</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Iran, Islamic rep.</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Dominican Republic</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Kazakhstan</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France</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lang w:val="sr-Cyrl-RS"/>
                    </w:rPr>
                  </w:pPr>
                  <w:r w:rsidRPr="006A12F8">
                    <w:rPr>
                      <w:rFonts w:ascii="Times New Roman" w:hAnsi="Times New Roman" w:cs="Times New Roman"/>
                      <w:color w:val="auto"/>
                      <w:sz w:val="18"/>
                      <w:szCs w:val="18"/>
                    </w:rPr>
                    <w:t>Gambia</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Kuwait</w:t>
                  </w: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Ecuador</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Latvia</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Germany</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Ghana</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Libya</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El Salvador</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Lebanon</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Greece</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Guinea</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Mongolia</w:t>
                  </w: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Georgia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Lithuania</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Lithuania Hong Kong SAR</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Haiti</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Philippines</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Guatemala</w:t>
                  </w:r>
                </w:p>
              </w:tc>
              <w:tc>
                <w:tcPr>
                  <w:tcW w:w="1980" w:type="dxa"/>
                </w:tcPr>
                <w:p w:rsidR="001851CA" w:rsidRPr="006A12F8" w:rsidRDefault="001851CA" w:rsidP="004B6BAD">
                  <w:pPr>
                    <w:jc w:val="center"/>
                    <w:rPr>
                      <w:rFonts w:ascii="Times New Roman" w:hAnsi="Times New Roman" w:cs="Times New Roman"/>
                      <w:color w:val="auto"/>
                      <w:sz w:val="18"/>
                      <w:szCs w:val="18"/>
                      <w:lang w:val="sr-Cyrl-RS"/>
                    </w:rPr>
                  </w:pPr>
                  <w:r w:rsidRPr="006A12F8">
                    <w:rPr>
                      <w:rFonts w:ascii="Times New Roman" w:hAnsi="Times New Roman" w:cs="Times New Roman"/>
                      <w:color w:val="auto"/>
                      <w:sz w:val="18"/>
                      <w:szCs w:val="18"/>
                    </w:rPr>
                    <w:t>Malaysia</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Iceland</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India</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Qatar</w:t>
                  </w: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Guyana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Mexico</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Ireland</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Kenya</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Saudi Arabia</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Indonesia</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Oman</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Israel</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Kyrgyz</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Sri Lanka</w:t>
                  </w: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Jamaica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Poland</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Italy</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Lesotho</w:t>
                  </w:r>
                </w:p>
              </w:tc>
              <w:tc>
                <w:tcPr>
                  <w:tcW w:w="206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Venezuela</w:t>
                  </w: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Jordan</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Russian Federation</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Japan</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Liberia</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Macedonia, FYR</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Seychelles</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Korea, Rep.</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Madagascar</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Mauritius</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Trinidad and Tobago</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Luxembourg</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Malawi</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Montenegro</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Turkey</w:t>
                  </w: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Malta</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Mali</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Morocco</w:t>
                  </w:r>
                </w:p>
              </w:tc>
              <w:tc>
                <w:tcPr>
                  <w:tcW w:w="198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Uruguay</w:t>
                  </w: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Netherlands</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Mauritania</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Namibia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New Zealand</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Moldova</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Panama</w:t>
                  </w:r>
                </w:p>
              </w:tc>
              <w:tc>
                <w:tcPr>
                  <w:tcW w:w="1980" w:type="dxa"/>
                </w:tcPr>
                <w:p w:rsidR="001851CA" w:rsidRPr="006A12F8" w:rsidRDefault="001851CA" w:rsidP="004B6BAD">
                  <w:pPr>
                    <w:jc w:val="center"/>
                    <w:rPr>
                      <w:rFonts w:ascii="Times New Roman" w:hAnsi="Times New Roman" w:cs="Times New Roman"/>
                      <w:color w:val="auto"/>
                      <w:sz w:val="18"/>
                      <w:szCs w:val="18"/>
                    </w:rPr>
                  </w:pP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Norway</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Mozambique</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Paraguay</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Portugal</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Nepal</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Peru</w:t>
                  </w:r>
                </w:p>
              </w:tc>
              <w:tc>
                <w:tcPr>
                  <w:tcW w:w="1980" w:type="dxa"/>
                </w:tcPr>
                <w:p w:rsidR="001851CA" w:rsidRPr="006A12F8" w:rsidRDefault="001851CA" w:rsidP="004B6BAD">
                  <w:pPr>
                    <w:jc w:val="center"/>
                    <w:rPr>
                      <w:rFonts w:ascii="Times New Roman" w:hAnsi="Times New Roman" w:cs="Times New Roman"/>
                      <w:color w:val="auto"/>
                      <w:sz w:val="18"/>
                      <w:szCs w:val="18"/>
                    </w:rPr>
                  </w:pP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Puerto Rico</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Nicaragua</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Romania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Singapore</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Nigeria</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b/>
                      <w:i/>
                      <w:color w:val="FF0000"/>
                      <w:sz w:val="20"/>
                      <w:szCs w:val="20"/>
                    </w:rPr>
                  </w:pPr>
                  <w:r w:rsidRPr="006A12F8">
                    <w:rPr>
                      <w:rFonts w:ascii="Times New Roman" w:hAnsi="Times New Roman" w:cs="Times New Roman"/>
                      <w:b/>
                      <w:i/>
                      <w:color w:val="FF0000"/>
                      <w:sz w:val="20"/>
                      <w:szCs w:val="20"/>
                    </w:rPr>
                    <w:t>Serbia</w:t>
                  </w:r>
                </w:p>
              </w:tc>
              <w:tc>
                <w:tcPr>
                  <w:tcW w:w="1980" w:type="dxa"/>
                </w:tcPr>
                <w:p w:rsidR="001851CA" w:rsidRPr="006A12F8" w:rsidRDefault="001851CA" w:rsidP="004B6BAD">
                  <w:pPr>
                    <w:jc w:val="center"/>
                    <w:rPr>
                      <w:rFonts w:ascii="Times New Roman" w:hAnsi="Times New Roman" w:cs="Times New Roman"/>
                      <w:color w:val="auto"/>
                      <w:sz w:val="18"/>
                      <w:szCs w:val="18"/>
                    </w:rPr>
                  </w:pP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Slovak Republic</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Pakistan</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South Africa</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Slovenia</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Rwanda</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Suriname</w:t>
                  </w:r>
                </w:p>
              </w:tc>
              <w:tc>
                <w:tcPr>
                  <w:tcW w:w="1980" w:type="dxa"/>
                </w:tcPr>
                <w:p w:rsidR="001851CA" w:rsidRPr="006A12F8" w:rsidRDefault="001851CA" w:rsidP="004B6BAD">
                  <w:pPr>
                    <w:jc w:val="center"/>
                    <w:rPr>
                      <w:rFonts w:ascii="Times New Roman" w:hAnsi="Times New Roman" w:cs="Times New Roman"/>
                      <w:color w:val="auto"/>
                      <w:sz w:val="18"/>
                      <w:szCs w:val="18"/>
                    </w:rPr>
                  </w:pP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Spain</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Senegal</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Swaziland</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Sweden</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Sierra Leone</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Thailand</w:t>
                  </w:r>
                </w:p>
              </w:tc>
              <w:tc>
                <w:tcPr>
                  <w:tcW w:w="1980" w:type="dxa"/>
                </w:tcPr>
                <w:p w:rsidR="001851CA" w:rsidRPr="006A12F8" w:rsidRDefault="001851CA" w:rsidP="004B6BAD">
                  <w:pPr>
                    <w:jc w:val="center"/>
                    <w:rPr>
                      <w:rFonts w:ascii="Times New Roman" w:hAnsi="Times New Roman" w:cs="Times New Roman"/>
                      <w:color w:val="auto"/>
                      <w:sz w:val="18"/>
                      <w:szCs w:val="18"/>
                    </w:rPr>
                  </w:pP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Switzerland</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Tajikistan</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Timor-Leste</w:t>
                  </w: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Taiwan, China</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Tanzania</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Ukraine</w:t>
                  </w:r>
                </w:p>
              </w:tc>
              <w:tc>
                <w:tcPr>
                  <w:tcW w:w="1980" w:type="dxa"/>
                </w:tcPr>
                <w:p w:rsidR="001851CA" w:rsidRPr="006A12F8" w:rsidRDefault="001851CA" w:rsidP="004B6BAD">
                  <w:pPr>
                    <w:jc w:val="center"/>
                    <w:rPr>
                      <w:rFonts w:ascii="Times New Roman" w:hAnsi="Times New Roman" w:cs="Times New Roman"/>
                      <w:color w:val="auto"/>
                      <w:sz w:val="18"/>
                      <w:szCs w:val="18"/>
                    </w:rPr>
                  </w:pP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United Arab Emirates</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Uganda</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United Kingdom</w:t>
                  </w: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Vietnam</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p>
              </w:tc>
              <w:tc>
                <w:tcPr>
                  <w:tcW w:w="1980" w:type="dxa"/>
                </w:tcPr>
                <w:p w:rsidR="001851CA" w:rsidRPr="006A12F8" w:rsidRDefault="001851CA" w:rsidP="004B6BAD">
                  <w:pPr>
                    <w:jc w:val="center"/>
                    <w:rPr>
                      <w:rFonts w:ascii="Times New Roman" w:hAnsi="Times New Roman" w:cs="Times New Roman"/>
                      <w:color w:val="auto"/>
                      <w:sz w:val="18"/>
                      <w:szCs w:val="18"/>
                    </w:rPr>
                  </w:pPr>
                </w:p>
              </w:tc>
              <w:tc>
                <w:tcPr>
                  <w:tcW w:w="242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United States</w:t>
                  </w: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Yemen</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lang w:val="sr-Cyrl-RS"/>
                    </w:rPr>
                  </w:pP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r>
            <w:tr w:rsidR="001851CA" w:rsidRPr="006A12F8" w:rsidTr="001851CA">
              <w:trPr>
                <w:trHeight w:val="144"/>
                <w:jc w:val="center"/>
              </w:trPr>
              <w:tc>
                <w:tcPr>
                  <w:tcW w:w="1545" w:type="dxa"/>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Zambia</w:t>
                  </w:r>
                </w:p>
              </w:tc>
              <w:tc>
                <w:tcPr>
                  <w:tcW w:w="2065" w:type="dxa"/>
                </w:tcPr>
                <w:p w:rsidR="001851CA" w:rsidRPr="006A12F8" w:rsidRDefault="001851CA" w:rsidP="004B6BAD">
                  <w:pPr>
                    <w:jc w:val="center"/>
                    <w:rPr>
                      <w:rFonts w:ascii="Times New Roman" w:hAnsi="Times New Roman" w:cs="Times New Roman"/>
                      <w:color w:val="auto"/>
                      <w:sz w:val="18"/>
                      <w:szCs w:val="18"/>
                    </w:rPr>
                  </w:pPr>
                </w:p>
              </w:tc>
              <w:tc>
                <w:tcPr>
                  <w:tcW w:w="1620" w:type="dxa"/>
                </w:tcPr>
                <w:p w:rsidR="001851CA" w:rsidRPr="006A12F8" w:rsidRDefault="001851CA" w:rsidP="004B6BAD">
                  <w:pPr>
                    <w:jc w:val="center"/>
                    <w:rPr>
                      <w:rFonts w:ascii="Times New Roman" w:hAnsi="Times New Roman" w:cs="Times New Roman"/>
                      <w:color w:val="auto"/>
                      <w:sz w:val="18"/>
                      <w:szCs w:val="18"/>
                    </w:rPr>
                  </w:pPr>
                </w:p>
              </w:tc>
              <w:tc>
                <w:tcPr>
                  <w:tcW w:w="1980" w:type="dxa"/>
                </w:tcPr>
                <w:p w:rsidR="001851CA" w:rsidRPr="006A12F8" w:rsidRDefault="001851CA" w:rsidP="004B6BAD">
                  <w:pPr>
                    <w:jc w:val="center"/>
                    <w:rPr>
                      <w:rFonts w:ascii="Times New Roman" w:hAnsi="Times New Roman" w:cs="Times New Roman"/>
                      <w:color w:val="auto"/>
                      <w:sz w:val="18"/>
                      <w:szCs w:val="18"/>
                    </w:rPr>
                  </w:pPr>
                </w:p>
              </w:tc>
              <w:tc>
                <w:tcPr>
                  <w:tcW w:w="2425" w:type="dxa"/>
                </w:tcPr>
                <w:p w:rsidR="001851CA" w:rsidRPr="006A12F8" w:rsidRDefault="001851CA" w:rsidP="004B6BAD">
                  <w:pPr>
                    <w:jc w:val="center"/>
                    <w:rPr>
                      <w:rFonts w:ascii="Times New Roman" w:hAnsi="Times New Roman" w:cs="Times New Roman"/>
                      <w:color w:val="auto"/>
                      <w:sz w:val="18"/>
                      <w:szCs w:val="18"/>
                    </w:rPr>
                  </w:pPr>
                </w:p>
              </w:tc>
            </w:tr>
            <w:tr w:rsidR="001851CA" w:rsidRPr="006A12F8" w:rsidTr="001851CA">
              <w:trPr>
                <w:cnfStyle w:val="000000100000" w:firstRow="0" w:lastRow="0" w:firstColumn="0" w:lastColumn="0" w:oddVBand="0" w:evenVBand="0" w:oddHBand="1" w:evenHBand="0" w:firstRowFirstColumn="0" w:firstRowLastColumn="0" w:lastRowFirstColumn="0" w:lastRowLastColumn="0"/>
                <w:trHeight w:val="144"/>
                <w:jc w:val="center"/>
              </w:trPr>
              <w:tc>
                <w:tcPr>
                  <w:tcW w:w="154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r w:rsidRPr="006A12F8">
                    <w:rPr>
                      <w:rFonts w:ascii="Times New Roman" w:hAnsi="Times New Roman" w:cs="Times New Roman"/>
                      <w:color w:val="auto"/>
                      <w:sz w:val="18"/>
                      <w:szCs w:val="18"/>
                    </w:rPr>
                    <w:t>Zimbabwe</w:t>
                  </w:r>
                </w:p>
              </w:tc>
              <w:tc>
                <w:tcPr>
                  <w:tcW w:w="206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62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1980"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c>
                <w:tcPr>
                  <w:tcW w:w="2425" w:type="dxa"/>
                  <w:tcBorders>
                    <w:left w:val="none" w:sz="0" w:space="0" w:color="auto"/>
                    <w:right w:val="none" w:sz="0" w:space="0" w:color="auto"/>
                  </w:tcBorders>
                </w:tcPr>
                <w:p w:rsidR="001851CA" w:rsidRPr="006A12F8" w:rsidRDefault="001851CA" w:rsidP="004B6BAD">
                  <w:pPr>
                    <w:jc w:val="center"/>
                    <w:rPr>
                      <w:rFonts w:ascii="Times New Roman" w:hAnsi="Times New Roman" w:cs="Times New Roman"/>
                      <w:color w:val="auto"/>
                      <w:sz w:val="18"/>
                      <w:szCs w:val="18"/>
                    </w:rPr>
                  </w:pPr>
                </w:p>
              </w:tc>
            </w:tr>
          </w:tbl>
          <w:p w:rsidR="001851CA" w:rsidRPr="006A12F8" w:rsidRDefault="001851CA" w:rsidP="00AD1F75">
            <w:pPr>
              <w:jc w:val="both"/>
              <w:rPr>
                <w:rFonts w:ascii="Times New Roman" w:hAnsi="Times New Roman" w:cs="Times New Roman"/>
                <w:sz w:val="24"/>
                <w:szCs w:val="24"/>
                <w:lang w:val="sr-Cyrl-RS"/>
              </w:rPr>
            </w:pPr>
          </w:p>
        </w:tc>
      </w:tr>
      <w:tr w:rsidR="001851CA" w:rsidRPr="006A12F8" w:rsidTr="001851CA">
        <w:tc>
          <w:tcPr>
            <w:tcW w:w="9576" w:type="dxa"/>
          </w:tcPr>
          <w:p w:rsidR="001851CA" w:rsidRPr="006A12F8" w:rsidRDefault="001851CA" w:rsidP="00AD1F75">
            <w:pPr>
              <w:jc w:val="both"/>
              <w:rPr>
                <w:rFonts w:ascii="Times New Roman" w:hAnsi="Times New Roman" w:cs="Times New Roman"/>
                <w:sz w:val="24"/>
                <w:szCs w:val="24"/>
                <w:lang w:val="sr-Cyrl-RS"/>
              </w:rPr>
            </w:pPr>
            <w:r w:rsidRPr="006A12F8">
              <w:rPr>
                <w:rFonts w:ascii="Times New Roman" w:hAnsi="Times New Roman" w:cs="Times New Roman"/>
                <w:sz w:val="24"/>
                <w:szCs w:val="24"/>
                <w:lang w:val="sr-Cyrl-RS"/>
              </w:rPr>
              <w:t>Извор: http://www3.weforum.org/docs/WEF_GlobalCompetitivenessReport_2012-13.pdf</w:t>
            </w:r>
          </w:p>
        </w:tc>
      </w:tr>
    </w:tbl>
    <w:p w:rsidR="00B02B2D" w:rsidRDefault="00B02B2D" w:rsidP="009B2F38">
      <w:pPr>
        <w:pStyle w:val="Heading3"/>
        <w:rPr>
          <w:lang w:val="sr-Cyrl-RS"/>
        </w:rPr>
      </w:pPr>
      <w:bookmarkStart w:id="7" w:name="_Toc367654158"/>
    </w:p>
    <w:bookmarkEnd w:id="7"/>
    <w:p w:rsidR="00BB2805" w:rsidRDefault="00BB2805" w:rsidP="00BB2805">
      <w:pPr>
        <w:spacing w:line="240" w:lineRule="auto"/>
        <w:jc w:val="center"/>
        <w:rPr>
          <w:rFonts w:ascii="Times New Roman" w:hAnsi="Times New Roman" w:cs="Times New Roman"/>
          <w:b/>
          <w:sz w:val="28"/>
          <w:szCs w:val="28"/>
          <w:lang w:val="sr-Cyrl-RS"/>
        </w:rPr>
      </w:pPr>
    </w:p>
    <w:p w:rsidR="00B02B2D" w:rsidRDefault="00FF20B5" w:rsidP="00B138C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rsidR="00B02B2D" w:rsidRDefault="00B02B2D" w:rsidP="00B02B2D">
      <w:pPr>
        <w:pStyle w:val="Heading3"/>
        <w:rPr>
          <w:lang w:val="sr-Cyrl-RS"/>
        </w:rPr>
      </w:pPr>
      <w:r>
        <w:rPr>
          <w:rFonts w:cs="Times New Roman"/>
          <w:sz w:val="24"/>
          <w:szCs w:val="24"/>
          <w:lang w:val="sr-Cyrl-RS"/>
        </w:rPr>
        <w:lastRenderedPageBreak/>
        <w:tab/>
      </w:r>
      <w:r w:rsidRPr="00BB2805">
        <w:rPr>
          <w:lang w:val="sr-Cyrl-RS"/>
        </w:rPr>
        <w:t>2. ИЗВЕШТАЈ СВЕТСКЕ БАНКЕ</w:t>
      </w: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FF20B5" w:rsidRPr="00B138CE" w:rsidRDefault="00B02B2D" w:rsidP="00B138C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FF20B5" w:rsidRPr="00FF20B5">
        <w:rPr>
          <w:rFonts w:ascii="Times New Roman" w:hAnsi="Times New Roman" w:cs="Times New Roman"/>
          <w:sz w:val="24"/>
          <w:szCs w:val="24"/>
          <w:lang w:val="sr-Cyrl-RS"/>
        </w:rPr>
        <w:t>Извештај Светске банке дефинише критеријуме који су битни за ра</w:t>
      </w:r>
      <w:r w:rsidR="00FF20B5">
        <w:rPr>
          <w:rFonts w:ascii="Times New Roman" w:hAnsi="Times New Roman" w:cs="Times New Roman"/>
          <w:sz w:val="24"/>
          <w:szCs w:val="24"/>
          <w:lang w:val="sr-Cyrl-RS"/>
        </w:rPr>
        <w:t xml:space="preserve">звој доброг пословног окружења, </w:t>
      </w:r>
      <w:r w:rsidR="00FF20B5" w:rsidRPr="00FF20B5">
        <w:rPr>
          <w:rFonts w:ascii="Times New Roman" w:hAnsi="Times New Roman" w:cs="Times New Roman"/>
          <w:sz w:val="24"/>
          <w:szCs w:val="24"/>
          <w:lang w:val="sr-Cyrl-RS"/>
        </w:rPr>
        <w:t>а и</w:t>
      </w:r>
      <w:r w:rsidR="00FF20B5">
        <w:rPr>
          <w:rFonts w:ascii="Times New Roman" w:hAnsi="Times New Roman" w:cs="Times New Roman"/>
          <w:sz w:val="24"/>
          <w:szCs w:val="24"/>
          <w:lang w:val="sr-Cyrl-RS"/>
        </w:rPr>
        <w:t>мплицитно и за развој привреде.</w:t>
      </w:r>
      <w:r w:rsidR="00B138CE">
        <w:rPr>
          <w:rFonts w:ascii="Times New Roman" w:hAnsi="Times New Roman" w:cs="Times New Roman"/>
          <w:sz w:val="24"/>
          <w:szCs w:val="24"/>
          <w:lang w:val="sr-Cyrl-RS"/>
        </w:rPr>
        <w:t xml:space="preserve"> </w:t>
      </w:r>
      <w:r w:rsidR="00FF20B5" w:rsidRPr="00FF20B5">
        <w:rPr>
          <w:rFonts w:ascii="Times New Roman" w:hAnsi="Times New Roman" w:cs="Times New Roman"/>
          <w:sz w:val="24"/>
          <w:szCs w:val="24"/>
          <w:lang w:val="sr-Cyrl-RS"/>
        </w:rPr>
        <w:t>Овај извештај говори колико је нека земља у односу на претходну годину напредовала</w:t>
      </w:r>
      <w:r w:rsidR="00FF20B5">
        <w:rPr>
          <w:rFonts w:ascii="Times New Roman" w:hAnsi="Times New Roman" w:cs="Times New Roman"/>
          <w:sz w:val="24"/>
          <w:szCs w:val="24"/>
          <w:lang w:val="sr-Cyrl-RS"/>
        </w:rPr>
        <w:t>. Такође,</w:t>
      </w:r>
      <w:r w:rsidR="00FF20B5" w:rsidRPr="00FF20B5">
        <w:rPr>
          <w:rFonts w:ascii="Times New Roman" w:hAnsi="Times New Roman" w:cs="Times New Roman"/>
          <w:sz w:val="24"/>
          <w:szCs w:val="24"/>
          <w:lang w:val="sr-Cyrl-RS"/>
        </w:rPr>
        <w:t xml:space="preserve"> говори о учињеним напорима јавне управе да се смањи административно оптерећење привреде, поједноставе</w:t>
      </w:r>
      <w:r w:rsidR="00FF20B5">
        <w:rPr>
          <w:rFonts w:ascii="Times New Roman" w:hAnsi="Times New Roman" w:cs="Times New Roman"/>
          <w:sz w:val="24"/>
          <w:szCs w:val="24"/>
          <w:lang w:val="sr-Cyrl-RS"/>
        </w:rPr>
        <w:t xml:space="preserve"> процедуре, убрзају поступци итд., д</w:t>
      </w:r>
      <w:r w:rsidR="00FF20B5" w:rsidRPr="00FF20B5">
        <w:rPr>
          <w:rFonts w:ascii="Times New Roman" w:hAnsi="Times New Roman" w:cs="Times New Roman"/>
          <w:sz w:val="24"/>
          <w:szCs w:val="24"/>
          <w:lang w:val="sr-Cyrl-RS"/>
        </w:rPr>
        <w:t>ругим речима, поједностави и убрза интеракција привреде и администрације.</w:t>
      </w:r>
    </w:p>
    <w:p w:rsidR="00E93A16" w:rsidRDefault="00424FDA" w:rsidP="00FF20B5">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ab/>
      </w:r>
      <w:r w:rsidRPr="00424FDA">
        <w:rPr>
          <w:rFonts w:ascii="Times New Roman" w:hAnsi="Times New Roman" w:cs="Times New Roman"/>
          <w:sz w:val="24"/>
          <w:szCs w:val="24"/>
        </w:rPr>
        <w:t xml:space="preserve">Према Извештају Светске банке за </w:t>
      </w:r>
      <w:r>
        <w:rPr>
          <w:rFonts w:ascii="Times New Roman" w:hAnsi="Times New Roman" w:cs="Times New Roman"/>
          <w:sz w:val="24"/>
          <w:szCs w:val="24"/>
        </w:rPr>
        <w:t>2013</w:t>
      </w:r>
      <w:r w:rsidRPr="00424FDA">
        <w:rPr>
          <w:rFonts w:ascii="Times New Roman" w:hAnsi="Times New Roman" w:cs="Times New Roman"/>
          <w:sz w:val="24"/>
          <w:szCs w:val="24"/>
        </w:rPr>
        <w:t>. годину, Србија се налази на 8</w:t>
      </w:r>
      <w:r>
        <w:rPr>
          <w:rFonts w:ascii="Times New Roman" w:hAnsi="Times New Roman" w:cs="Times New Roman"/>
          <w:sz w:val="24"/>
          <w:szCs w:val="24"/>
        </w:rPr>
        <w:t>6</w:t>
      </w:r>
      <w:r w:rsidRPr="00424FDA">
        <w:rPr>
          <w:rFonts w:ascii="Times New Roman" w:hAnsi="Times New Roman" w:cs="Times New Roman"/>
          <w:sz w:val="24"/>
          <w:szCs w:val="24"/>
        </w:rPr>
        <w:t>. месту, од укупно 18</w:t>
      </w:r>
      <w:r>
        <w:rPr>
          <w:rFonts w:ascii="Times New Roman" w:hAnsi="Times New Roman" w:cs="Times New Roman"/>
          <w:sz w:val="24"/>
          <w:szCs w:val="24"/>
        </w:rPr>
        <w:t>5</w:t>
      </w:r>
      <w:r w:rsidRPr="00424FDA">
        <w:rPr>
          <w:rFonts w:ascii="Times New Roman" w:hAnsi="Times New Roman" w:cs="Times New Roman"/>
          <w:sz w:val="24"/>
          <w:szCs w:val="24"/>
        </w:rPr>
        <w:t xml:space="preserve"> рангиране земље, што указује на боље рангирану позицију за </w:t>
      </w:r>
      <w:r>
        <w:rPr>
          <w:rFonts w:ascii="Times New Roman" w:hAnsi="Times New Roman" w:cs="Times New Roman"/>
          <w:sz w:val="24"/>
          <w:szCs w:val="24"/>
          <w:lang w:val="sr-Cyrl-RS"/>
        </w:rPr>
        <w:t>девет</w:t>
      </w:r>
      <w:r w:rsidRPr="00424FDA">
        <w:rPr>
          <w:rFonts w:ascii="Times New Roman" w:hAnsi="Times New Roman" w:cs="Times New Roman"/>
          <w:sz w:val="24"/>
          <w:szCs w:val="24"/>
        </w:rPr>
        <w:t xml:space="preserve"> места</w:t>
      </w:r>
      <w:r>
        <w:rPr>
          <w:rFonts w:ascii="Times New Roman" w:hAnsi="Times New Roman" w:cs="Times New Roman"/>
          <w:sz w:val="24"/>
          <w:szCs w:val="24"/>
          <w:lang w:val="sr-Cyrl-RS"/>
        </w:rPr>
        <w:t xml:space="preserve"> у односу на протеклу годину</w:t>
      </w:r>
      <w:r w:rsidRPr="00424FDA">
        <w:rPr>
          <w:rFonts w:ascii="Times New Roman" w:hAnsi="Times New Roman" w:cs="Times New Roman"/>
          <w:sz w:val="24"/>
          <w:szCs w:val="24"/>
        </w:rPr>
        <w:t>.</w:t>
      </w:r>
      <w:r w:rsidR="006A12F8">
        <w:rPr>
          <w:rFonts w:ascii="Times New Roman" w:hAnsi="Times New Roman" w:cs="Times New Roman"/>
          <w:sz w:val="24"/>
          <w:szCs w:val="24"/>
          <w:lang w:val="sr-Cyrl-RS"/>
        </w:rPr>
        <w:t xml:space="preserve">  </w:t>
      </w:r>
    </w:p>
    <w:p w:rsidR="00B138CE" w:rsidRDefault="00B138CE" w:rsidP="00FF20B5">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Критеријуми за оцену посматраних земаља су следећи:</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Отпочињање пословне активности</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Издавање грађевинских дозвола</w:t>
      </w:r>
    </w:p>
    <w:p w:rsidR="00B138CE" w:rsidRPr="00B138CE" w:rsidRDefault="005749E7" w:rsidP="00B138CE">
      <w:pPr>
        <w:pStyle w:val="ListParagraph"/>
        <w:numPr>
          <w:ilvl w:val="0"/>
          <w:numId w:val="6"/>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Прикључак на електричну мрежу</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Регистрација власништва</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 xml:space="preserve">Приступ кредитима и кредитним информацијама </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Заштита инвеститора</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Пореска политика</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Режим спољне трговине</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Поштовање уговора</w:t>
      </w:r>
    </w:p>
    <w:p w:rsidR="00B138CE" w:rsidRPr="00B138CE" w:rsidRDefault="00B138CE" w:rsidP="00B138CE">
      <w:pPr>
        <w:pStyle w:val="ListParagraph"/>
        <w:numPr>
          <w:ilvl w:val="0"/>
          <w:numId w:val="6"/>
        </w:numPr>
        <w:spacing w:after="0" w:line="240" w:lineRule="auto"/>
        <w:jc w:val="both"/>
        <w:rPr>
          <w:rFonts w:ascii="Times New Roman" w:hAnsi="Times New Roman" w:cs="Times New Roman"/>
          <w:sz w:val="24"/>
          <w:szCs w:val="24"/>
          <w:lang w:val="sr-Cyrl-RS"/>
        </w:rPr>
      </w:pPr>
      <w:r w:rsidRPr="00B138CE">
        <w:rPr>
          <w:rFonts w:ascii="Times New Roman" w:hAnsi="Times New Roman" w:cs="Times New Roman"/>
          <w:sz w:val="24"/>
          <w:szCs w:val="24"/>
          <w:lang w:val="sr-Cyrl-RS"/>
        </w:rPr>
        <w:t>Затварање предузећа</w:t>
      </w:r>
    </w:p>
    <w:p w:rsidR="00BB2805" w:rsidRDefault="00BB2805" w:rsidP="00BB2805">
      <w:pPr>
        <w:spacing w:line="240" w:lineRule="auto"/>
        <w:jc w:val="both"/>
        <w:rPr>
          <w:rFonts w:ascii="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9576"/>
      </w:tblGrid>
      <w:tr w:rsidR="00F63CE0" w:rsidRPr="006A12F8" w:rsidTr="00F63CE0">
        <w:tc>
          <w:tcPr>
            <w:tcW w:w="9576" w:type="dxa"/>
          </w:tcPr>
          <w:p w:rsidR="00F63CE0" w:rsidRPr="006A12F8" w:rsidRDefault="008D014F" w:rsidP="006A12F8">
            <w:pPr>
              <w:jc w:val="center"/>
              <w:rPr>
                <w:rFonts w:ascii="Times New Roman" w:hAnsi="Times New Roman" w:cs="Times New Roman"/>
                <w:sz w:val="24"/>
                <w:szCs w:val="24"/>
                <w:lang w:val="sr-Cyrl-RS"/>
              </w:rPr>
            </w:pPr>
            <w:r w:rsidRPr="006A12F8">
              <w:rPr>
                <w:rFonts w:ascii="Times New Roman" w:hAnsi="Times New Roman" w:cs="Times New Roman"/>
                <w:sz w:val="24"/>
                <w:szCs w:val="24"/>
                <w:lang w:val="sr-Cyrl-RS"/>
              </w:rPr>
              <w:t xml:space="preserve">Табела 4. </w:t>
            </w:r>
            <w:r w:rsidR="006A12F8" w:rsidRPr="006A12F8">
              <w:rPr>
                <w:rFonts w:ascii="Times New Roman" w:hAnsi="Times New Roman" w:cs="Times New Roman"/>
                <w:sz w:val="24"/>
                <w:szCs w:val="24"/>
                <w:lang w:val="sr-Cyrl-RS"/>
              </w:rPr>
              <w:t xml:space="preserve">Ранг </w:t>
            </w:r>
            <w:r w:rsidRPr="006A12F8">
              <w:rPr>
                <w:rFonts w:ascii="Times New Roman" w:hAnsi="Times New Roman" w:cs="Times New Roman"/>
                <w:sz w:val="24"/>
                <w:szCs w:val="24"/>
                <w:lang w:val="sr-Cyrl-RS"/>
              </w:rPr>
              <w:t>конкурентности Србије</w:t>
            </w:r>
            <w:r w:rsidR="006A12F8" w:rsidRPr="006A12F8">
              <w:rPr>
                <w:rFonts w:ascii="Times New Roman" w:hAnsi="Times New Roman" w:cs="Times New Roman"/>
                <w:sz w:val="24"/>
                <w:szCs w:val="24"/>
                <w:lang w:val="sr-Cyrl-RS"/>
              </w:rPr>
              <w:t xml:space="preserve"> по сваком критеријуму</w:t>
            </w:r>
          </w:p>
        </w:tc>
      </w:tr>
      <w:tr w:rsidR="00F63CE0" w:rsidRPr="006A12F8" w:rsidTr="00F63CE0">
        <w:tc>
          <w:tcPr>
            <w:tcW w:w="9576" w:type="dxa"/>
          </w:tcPr>
          <w:tbl>
            <w:tblPr>
              <w:tblStyle w:val="MediumShading2-Accent5"/>
              <w:tblW w:w="0" w:type="auto"/>
              <w:tblLook w:val="06A0" w:firstRow="1" w:lastRow="0" w:firstColumn="1" w:lastColumn="0" w:noHBand="1" w:noVBand="1"/>
            </w:tblPr>
            <w:tblGrid>
              <w:gridCol w:w="5079"/>
              <w:gridCol w:w="1320"/>
              <w:gridCol w:w="1406"/>
              <w:gridCol w:w="1545"/>
            </w:tblGrid>
            <w:tr w:rsidR="00F63CE0" w:rsidRPr="006A12F8" w:rsidTr="00C758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jc w:val="cente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КРИТЕРИЈУМИ</w:t>
                  </w:r>
                </w:p>
              </w:tc>
              <w:tc>
                <w:tcPr>
                  <w:tcW w:w="1350"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2013.</w:t>
                  </w:r>
                </w:p>
              </w:tc>
              <w:tc>
                <w:tcPr>
                  <w:tcW w:w="1440"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2012.</w:t>
                  </w:r>
                </w:p>
              </w:tc>
              <w:tc>
                <w:tcPr>
                  <w:tcW w:w="154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ПРОМЕНА</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Отпочињање пословне активности</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42</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91</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 49</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Издавање грађевинских дозвола</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179</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178</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  1</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B138CE" w:rsidP="00C75828">
                  <w:pPr>
                    <w:rPr>
                      <w:rFonts w:ascii="Times New Roman" w:hAnsi="Times New Roman" w:cs="Times New Roman"/>
                      <w:color w:val="auto"/>
                      <w:sz w:val="24"/>
                      <w:szCs w:val="24"/>
                      <w:lang w:val="sr-Cyrl-RS"/>
                    </w:rPr>
                  </w:pPr>
                  <w:r>
                    <w:rPr>
                      <w:rFonts w:ascii="Times New Roman" w:hAnsi="Times New Roman" w:cs="Times New Roman"/>
                      <w:color w:val="auto"/>
                      <w:sz w:val="24"/>
                      <w:szCs w:val="24"/>
                      <w:lang w:val="sr-Cyrl-RS"/>
                    </w:rPr>
                    <w:t>Прикључак на електричну мрежу</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76</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77</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  1</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Регистрација власништва</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41</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40</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A12F8">
                    <w:rPr>
                      <w:rFonts w:ascii="Times New Roman" w:hAnsi="Times New Roman" w:cs="Times New Roman"/>
                      <w:b/>
                      <w:sz w:val="24"/>
                      <w:szCs w:val="24"/>
                      <w:lang w:val="sr-Cyrl-RS"/>
                    </w:rPr>
                    <w:t>↓  1</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 xml:space="preserve">Приступ кредитима и кредитним информацијама </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40</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38</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A12F8">
                    <w:rPr>
                      <w:rFonts w:ascii="Times New Roman" w:hAnsi="Times New Roman" w:cs="Times New Roman"/>
                      <w:b/>
                      <w:sz w:val="24"/>
                      <w:szCs w:val="24"/>
                      <w:lang w:val="sr-Cyrl-RS"/>
                    </w:rPr>
                    <w:t>↓  2</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Заштита инвеститора</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82</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79</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A12F8">
                    <w:rPr>
                      <w:rFonts w:ascii="Times New Roman" w:hAnsi="Times New Roman" w:cs="Times New Roman"/>
                      <w:b/>
                      <w:sz w:val="24"/>
                      <w:szCs w:val="24"/>
                      <w:lang w:val="sr-Cyrl-RS"/>
                    </w:rPr>
                    <w:t>↓  3</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Пореска политика</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149</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145</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A12F8">
                    <w:rPr>
                      <w:rFonts w:ascii="Times New Roman" w:hAnsi="Times New Roman" w:cs="Times New Roman"/>
                      <w:b/>
                      <w:sz w:val="24"/>
                      <w:szCs w:val="24"/>
                      <w:lang w:val="sr-Cyrl-RS"/>
                    </w:rPr>
                    <w:t>↓  4</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Режим спољне трговине</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94</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92</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A12F8">
                    <w:rPr>
                      <w:rFonts w:ascii="Times New Roman" w:hAnsi="Times New Roman" w:cs="Times New Roman"/>
                      <w:b/>
                      <w:sz w:val="24"/>
                      <w:szCs w:val="24"/>
                      <w:lang w:val="sr-Cyrl-RS"/>
                    </w:rPr>
                    <w:t>↓  2</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F63CE0" w:rsidP="00C75828">
                  <w:pPr>
                    <w:rPr>
                      <w:rFonts w:ascii="Times New Roman" w:hAnsi="Times New Roman" w:cs="Times New Roman"/>
                      <w:color w:val="auto"/>
                      <w:sz w:val="24"/>
                      <w:szCs w:val="24"/>
                      <w:lang w:val="sr-Cyrl-RS"/>
                    </w:rPr>
                  </w:pPr>
                  <w:r w:rsidRPr="006A12F8">
                    <w:rPr>
                      <w:rFonts w:ascii="Times New Roman" w:hAnsi="Times New Roman" w:cs="Times New Roman"/>
                      <w:color w:val="auto"/>
                      <w:sz w:val="24"/>
                      <w:szCs w:val="24"/>
                      <w:lang w:val="sr-Cyrl-RS"/>
                    </w:rPr>
                    <w:t>Поштовање уговора</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103</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102</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A12F8">
                    <w:rPr>
                      <w:rFonts w:ascii="Times New Roman" w:hAnsi="Times New Roman" w:cs="Times New Roman"/>
                      <w:b/>
                      <w:sz w:val="24"/>
                      <w:szCs w:val="24"/>
                      <w:lang w:val="sr-Cyrl-RS"/>
                    </w:rPr>
                    <w:t>↓  1</w:t>
                  </w:r>
                </w:p>
              </w:tc>
            </w:tr>
            <w:tr w:rsidR="00F63CE0" w:rsidRPr="006A12F8" w:rsidTr="00C75828">
              <w:tc>
                <w:tcPr>
                  <w:cnfStyle w:val="001000000000" w:firstRow="0" w:lastRow="0" w:firstColumn="1" w:lastColumn="0" w:oddVBand="0" w:evenVBand="0" w:oddHBand="0" w:evenHBand="0" w:firstRowFirstColumn="0" w:firstRowLastColumn="0" w:lastRowFirstColumn="0" w:lastRowLastColumn="0"/>
                  <w:tcW w:w="5238"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rsidR="00F63CE0" w:rsidRPr="006A12F8" w:rsidRDefault="00472934" w:rsidP="00C75828">
                  <w:pPr>
                    <w:rPr>
                      <w:rFonts w:ascii="Times New Roman" w:hAnsi="Times New Roman" w:cs="Times New Roman"/>
                      <w:color w:val="auto"/>
                      <w:sz w:val="24"/>
                      <w:szCs w:val="24"/>
                      <w:lang w:val="sr-Cyrl-RS"/>
                    </w:rPr>
                  </w:pPr>
                  <w:r>
                    <w:rPr>
                      <w:rFonts w:ascii="Times New Roman" w:hAnsi="Times New Roman" w:cs="Times New Roman"/>
                      <w:color w:val="auto"/>
                      <w:sz w:val="24"/>
                      <w:szCs w:val="24"/>
                      <w:lang w:val="sr-Cyrl-RS"/>
                    </w:rPr>
                    <w:t>Затварање предузећа</w:t>
                  </w:r>
                </w:p>
              </w:tc>
              <w:tc>
                <w:tcPr>
                  <w:tcW w:w="135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103</w:t>
                  </w:r>
                </w:p>
              </w:tc>
              <w:tc>
                <w:tcPr>
                  <w:tcW w:w="1440"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120</w:t>
                  </w:r>
                </w:p>
              </w:tc>
              <w:tc>
                <w:tcPr>
                  <w:tcW w:w="1548" w:type="dxa"/>
                  <w:tcBorders>
                    <w:top w:val="single" w:sz="4" w:space="0" w:color="auto"/>
                    <w:left w:val="single" w:sz="4" w:space="0" w:color="auto"/>
                    <w:bottom w:val="single" w:sz="4" w:space="0" w:color="auto"/>
                    <w:right w:val="single" w:sz="4" w:space="0" w:color="auto"/>
                  </w:tcBorders>
                  <w:vAlign w:val="center"/>
                </w:tcPr>
                <w:p w:rsidR="00F63CE0" w:rsidRPr="006A12F8" w:rsidRDefault="00F63CE0" w:rsidP="00C758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sr-Cyrl-RS"/>
                    </w:rPr>
                  </w:pPr>
                  <w:r w:rsidRPr="006A12F8">
                    <w:rPr>
                      <w:rFonts w:ascii="Times New Roman" w:hAnsi="Times New Roman" w:cs="Times New Roman"/>
                      <w:b/>
                      <w:sz w:val="24"/>
                      <w:szCs w:val="24"/>
                      <w:lang w:val="sr-Cyrl-RS"/>
                    </w:rPr>
                    <w:t>↑ 17</w:t>
                  </w:r>
                </w:p>
              </w:tc>
            </w:tr>
          </w:tbl>
          <w:p w:rsidR="00F63CE0" w:rsidRPr="006A12F8" w:rsidRDefault="00F63CE0" w:rsidP="00BB2805">
            <w:pPr>
              <w:jc w:val="both"/>
              <w:rPr>
                <w:rFonts w:ascii="Times New Roman" w:hAnsi="Times New Roman" w:cs="Times New Roman"/>
                <w:sz w:val="24"/>
                <w:szCs w:val="24"/>
                <w:lang w:val="sr-Cyrl-RS"/>
              </w:rPr>
            </w:pPr>
          </w:p>
        </w:tc>
      </w:tr>
      <w:tr w:rsidR="00F63CE0" w:rsidRPr="006A12F8" w:rsidTr="00F63CE0">
        <w:tc>
          <w:tcPr>
            <w:tcW w:w="9576" w:type="dxa"/>
          </w:tcPr>
          <w:p w:rsidR="00F63CE0" w:rsidRPr="006A12F8" w:rsidRDefault="008D014F" w:rsidP="00BB2805">
            <w:pPr>
              <w:jc w:val="both"/>
              <w:rPr>
                <w:rFonts w:ascii="Times New Roman" w:hAnsi="Times New Roman" w:cs="Times New Roman"/>
                <w:sz w:val="24"/>
                <w:szCs w:val="24"/>
                <w:lang w:val="sr-Cyrl-RS"/>
              </w:rPr>
            </w:pPr>
            <w:r w:rsidRPr="006A12F8">
              <w:rPr>
                <w:rFonts w:ascii="Times New Roman" w:hAnsi="Times New Roman" w:cs="Times New Roman"/>
                <w:sz w:val="24"/>
                <w:szCs w:val="24"/>
                <w:lang w:val="sr-Cyrl-RS"/>
              </w:rPr>
              <w:t>Извор: http://www.doingbusiness.org/data/exploreeconomies/serbia/</w:t>
            </w:r>
          </w:p>
        </w:tc>
      </w:tr>
    </w:tbl>
    <w:p w:rsidR="00F63CE0" w:rsidRDefault="00F63CE0" w:rsidP="00BB2805">
      <w:pPr>
        <w:spacing w:line="240" w:lineRule="auto"/>
        <w:jc w:val="both"/>
        <w:rPr>
          <w:rFonts w:ascii="Times New Roman" w:hAnsi="Times New Roman" w:cs="Times New Roman"/>
          <w:sz w:val="24"/>
          <w:szCs w:val="24"/>
          <w:lang w:val="sr-Cyrl-RS"/>
        </w:rPr>
      </w:pPr>
    </w:p>
    <w:p w:rsidR="003C3D15" w:rsidRDefault="001D7199" w:rsidP="00AD1F75">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ab/>
        <w:t>Ако посматрамо земље у окружењу, Србија је на незавидном положају, готово на самом дну. Иза ње је само Босна и Херцеговина.</w:t>
      </w:r>
    </w:p>
    <w:tbl>
      <w:tblPr>
        <w:tblStyle w:val="TableGrid"/>
        <w:tblW w:w="0" w:type="auto"/>
        <w:tblLook w:val="04A0" w:firstRow="1" w:lastRow="0" w:firstColumn="1" w:lastColumn="0" w:noHBand="0" w:noVBand="1"/>
      </w:tblPr>
      <w:tblGrid>
        <w:gridCol w:w="9576"/>
      </w:tblGrid>
      <w:tr w:rsidR="001D7199" w:rsidTr="001D7199">
        <w:tc>
          <w:tcPr>
            <w:tcW w:w="9576" w:type="dxa"/>
          </w:tcPr>
          <w:p w:rsidR="001D7199" w:rsidRDefault="001D7199" w:rsidP="001D7199">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22. Ранг посл</w:t>
            </w:r>
            <w:r w:rsidR="006A12F8">
              <w:rPr>
                <w:rFonts w:ascii="Times New Roman" w:hAnsi="Times New Roman" w:cs="Times New Roman"/>
                <w:sz w:val="24"/>
                <w:szCs w:val="24"/>
                <w:lang w:val="sr-Cyrl-RS"/>
              </w:rPr>
              <w:t>овне конкурентности земаља у окр</w:t>
            </w:r>
            <w:r>
              <w:rPr>
                <w:rFonts w:ascii="Times New Roman" w:hAnsi="Times New Roman" w:cs="Times New Roman"/>
                <w:sz w:val="24"/>
                <w:szCs w:val="24"/>
                <w:lang w:val="sr-Cyrl-RS"/>
              </w:rPr>
              <w:t>ужењу</w:t>
            </w:r>
          </w:p>
        </w:tc>
      </w:tr>
      <w:tr w:rsidR="001D7199" w:rsidTr="001D7199">
        <w:tc>
          <w:tcPr>
            <w:tcW w:w="9576" w:type="dxa"/>
          </w:tcPr>
          <w:p w:rsidR="001D7199" w:rsidRDefault="001D7199" w:rsidP="00AD1F75">
            <w:pPr>
              <w:jc w:val="both"/>
              <w:rPr>
                <w:rFonts w:ascii="Times New Roman" w:hAnsi="Times New Roman" w:cs="Times New Roman"/>
                <w:sz w:val="24"/>
                <w:szCs w:val="24"/>
                <w:lang w:val="sr-Cyrl-RS"/>
              </w:rPr>
            </w:pPr>
            <w:r>
              <w:rPr>
                <w:rFonts w:ascii="Times New Roman" w:hAnsi="Times New Roman" w:cs="Times New Roman"/>
                <w:sz w:val="24"/>
                <w:szCs w:val="24"/>
              </w:rPr>
              <w:drawing>
                <wp:inline distT="0" distB="0" distL="0" distR="0" wp14:anchorId="25A79463" wp14:editId="28F4614C">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r>
      <w:tr w:rsidR="001D7199" w:rsidTr="001D7199">
        <w:tc>
          <w:tcPr>
            <w:tcW w:w="9576" w:type="dxa"/>
          </w:tcPr>
          <w:p w:rsidR="001D7199" w:rsidRDefault="006A12F8" w:rsidP="00AD1F75">
            <w:pPr>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Извор: </w:t>
            </w:r>
            <w:r w:rsidRPr="006A12F8">
              <w:rPr>
                <w:rFonts w:ascii="Times New Roman" w:hAnsi="Times New Roman" w:cs="Times New Roman"/>
                <w:sz w:val="24"/>
                <w:szCs w:val="24"/>
                <w:lang w:val="sr-Cyrl-RS"/>
              </w:rPr>
              <w:t>http://www.doingbusiness.org/~/media/GIAWB/Doing%20Business/Documents/Annual-Reports/English/DB13-full-report.pdf</w:t>
            </w:r>
          </w:p>
        </w:tc>
      </w:tr>
    </w:tbl>
    <w:p w:rsidR="001D7199" w:rsidRDefault="001D7199" w:rsidP="00AD1F75">
      <w:pPr>
        <w:spacing w:line="240" w:lineRule="auto"/>
        <w:jc w:val="both"/>
        <w:rPr>
          <w:rFonts w:ascii="Times New Roman" w:hAnsi="Times New Roman" w:cs="Times New Roman"/>
          <w:sz w:val="24"/>
          <w:szCs w:val="24"/>
          <w:lang w:val="sr-Cyrl-RS"/>
        </w:rPr>
      </w:pPr>
    </w:p>
    <w:p w:rsidR="00B138CE" w:rsidRPr="00B138CE" w:rsidRDefault="00234FFE" w:rsidP="00B138C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B138CE" w:rsidRPr="00B138CE">
        <w:rPr>
          <w:rFonts w:ascii="Times New Roman" w:hAnsi="Times New Roman" w:cs="Times New Roman"/>
          <w:sz w:val="24"/>
          <w:szCs w:val="24"/>
          <w:lang w:val="sr-Cyrl-RS"/>
        </w:rPr>
        <w:t>Конкурентност привреде Републике Србије, у поређе</w:t>
      </w:r>
      <w:r>
        <w:rPr>
          <w:rFonts w:ascii="Times New Roman" w:hAnsi="Times New Roman" w:cs="Times New Roman"/>
          <w:sz w:val="24"/>
          <w:szCs w:val="24"/>
          <w:lang w:val="sr-Cyrl-RS"/>
        </w:rPr>
        <w:t>њу са економијама других држава</w:t>
      </w:r>
      <w:r w:rsidR="00B138CE" w:rsidRPr="00B138CE">
        <w:rPr>
          <w:rFonts w:ascii="Times New Roman" w:hAnsi="Times New Roman" w:cs="Times New Roman"/>
          <w:sz w:val="24"/>
          <w:szCs w:val="24"/>
          <w:lang w:val="sr-Cyrl-RS"/>
        </w:rPr>
        <w:t xml:space="preserve"> и даље је на незавидно ниском нивоу. Лоша позиционираност на светском тржишту и слаба конкурентна способност домаћих предузећа, намећу потребу за константним проналажењем нових могућности за стварање конкурентног амбијента и постизање веће ефикасности у пословању. Активности усмерене на укључивање Србије у светске економске токове допринеће бржем и интензивнијем развоју наше привреде, али и остваривању боље позиције у односу на све оштрију конкуренцију.</w:t>
      </w:r>
    </w:p>
    <w:p w:rsidR="00234FFE" w:rsidRDefault="00234FFE" w:rsidP="00234F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B138CE" w:rsidRPr="00B138CE">
        <w:rPr>
          <w:rFonts w:ascii="Times New Roman" w:hAnsi="Times New Roman" w:cs="Times New Roman"/>
          <w:sz w:val="24"/>
          <w:szCs w:val="24"/>
          <w:lang w:val="sr-Cyrl-RS"/>
        </w:rPr>
        <w:t>Национални савет за конкурент</w:t>
      </w:r>
      <w:r w:rsidR="00B138CE">
        <w:rPr>
          <w:rFonts w:ascii="Times New Roman" w:hAnsi="Times New Roman" w:cs="Times New Roman"/>
          <w:sz w:val="24"/>
          <w:szCs w:val="24"/>
          <w:lang w:val="sr-Cyrl-RS"/>
        </w:rPr>
        <w:t>ност је предложио следеће мере</w:t>
      </w:r>
      <w:r w:rsidR="00B138CE">
        <w:rPr>
          <w:rStyle w:val="FootnoteReference"/>
          <w:rFonts w:ascii="Times New Roman" w:hAnsi="Times New Roman" w:cs="Times New Roman"/>
          <w:sz w:val="24"/>
          <w:szCs w:val="24"/>
          <w:lang w:val="sr-Cyrl-RS"/>
        </w:rPr>
        <w:footnoteReference w:id="35"/>
      </w:r>
      <w:r>
        <w:rPr>
          <w:rFonts w:ascii="Times New Roman" w:hAnsi="Times New Roman" w:cs="Times New Roman"/>
          <w:sz w:val="24"/>
          <w:szCs w:val="24"/>
          <w:lang w:val="sr-Cyrl-RS"/>
        </w:rPr>
        <w:t>:</w:t>
      </w:r>
    </w:p>
    <w:p w:rsidR="00B138CE" w:rsidRPr="00234FFE" w:rsidRDefault="00B138CE" w:rsidP="00234FFE">
      <w:pPr>
        <w:pStyle w:val="ListParagraph"/>
        <w:numPr>
          <w:ilvl w:val="0"/>
          <w:numId w:val="9"/>
        </w:numPr>
        <w:spacing w:after="0" w:line="240" w:lineRule="auto"/>
        <w:jc w:val="both"/>
        <w:rPr>
          <w:rFonts w:ascii="Times New Roman" w:hAnsi="Times New Roman" w:cs="Times New Roman"/>
          <w:sz w:val="24"/>
          <w:szCs w:val="24"/>
          <w:lang w:val="sr-Cyrl-RS"/>
        </w:rPr>
      </w:pPr>
      <w:r w:rsidRPr="00234FFE">
        <w:rPr>
          <w:rFonts w:ascii="Times New Roman" w:hAnsi="Times New Roman" w:cs="Times New Roman"/>
          <w:sz w:val="24"/>
          <w:szCs w:val="24"/>
          <w:lang w:val="sr-Cyrl-RS"/>
        </w:rPr>
        <w:t>повећање ефикасности јавне управе кроз:</w:t>
      </w:r>
    </w:p>
    <w:p w:rsidR="00B138CE" w:rsidRPr="00B138CE" w:rsidRDefault="00234FFE" w:rsidP="00234FF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смањење потребног времена за издавање дозвола,</w:t>
      </w:r>
    </w:p>
    <w:p w:rsidR="00B138CE" w:rsidRPr="00B138CE" w:rsidRDefault="00234FFE" w:rsidP="00234FF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увођење електронске управе,</w:t>
      </w:r>
    </w:p>
    <w:p w:rsidR="00B138CE" w:rsidRPr="00B138CE" w:rsidRDefault="00234FFE" w:rsidP="00234FF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координацију рада инспекцијских служби,</w:t>
      </w:r>
    </w:p>
    <w:p w:rsidR="00B138CE" w:rsidRPr="00B138CE" w:rsidRDefault="00234FFE" w:rsidP="00234FF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примену Годишњег оперативног планирања,</w:t>
      </w:r>
    </w:p>
    <w:p w:rsidR="00234FFE" w:rsidRDefault="00234FFE" w:rsidP="00234F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наставак примене С</w:t>
      </w:r>
      <w:r>
        <w:rPr>
          <w:rFonts w:ascii="Times New Roman" w:hAnsi="Times New Roman" w:cs="Times New Roman"/>
          <w:sz w:val="24"/>
          <w:szCs w:val="24"/>
          <w:lang w:val="sr-Cyrl-RS"/>
        </w:rPr>
        <w:t>тратегије реформе јавне управе;</w:t>
      </w:r>
    </w:p>
    <w:p w:rsidR="00234FFE" w:rsidRPr="00B02B2D" w:rsidRDefault="00B138CE" w:rsidP="00234FFE">
      <w:pPr>
        <w:pStyle w:val="ListParagraph"/>
        <w:numPr>
          <w:ilvl w:val="0"/>
          <w:numId w:val="9"/>
        </w:numPr>
        <w:spacing w:before="240" w:after="0" w:line="240" w:lineRule="auto"/>
        <w:jc w:val="both"/>
        <w:rPr>
          <w:rFonts w:ascii="Times New Roman" w:hAnsi="Times New Roman" w:cs="Times New Roman"/>
          <w:sz w:val="24"/>
          <w:szCs w:val="24"/>
          <w:lang w:val="sr-Cyrl-RS"/>
        </w:rPr>
      </w:pPr>
      <w:r w:rsidRPr="00234FFE">
        <w:rPr>
          <w:rFonts w:ascii="Times New Roman" w:hAnsi="Times New Roman" w:cs="Times New Roman"/>
          <w:sz w:val="24"/>
          <w:szCs w:val="24"/>
          <w:lang w:val="sr-Cyrl-RS"/>
        </w:rPr>
        <w:t>усмеравање капиталних инвестиција из буџета у пројекте инфраструктуре који су од</w:t>
      </w:r>
      <w:r w:rsidR="00234FFE">
        <w:rPr>
          <w:rFonts w:ascii="Times New Roman" w:hAnsi="Times New Roman" w:cs="Times New Roman"/>
          <w:sz w:val="24"/>
          <w:szCs w:val="24"/>
          <w:lang w:val="sr-Cyrl-RS"/>
        </w:rPr>
        <w:t xml:space="preserve"> </w:t>
      </w:r>
      <w:r w:rsidR="00234FFE" w:rsidRPr="00234FFE">
        <w:rPr>
          <w:rFonts w:ascii="Times New Roman" w:hAnsi="Times New Roman" w:cs="Times New Roman"/>
          <w:sz w:val="24"/>
          <w:szCs w:val="24"/>
          <w:lang w:val="sr-Cyrl-RS"/>
        </w:rPr>
        <w:t>националног значаја</w:t>
      </w:r>
    </w:p>
    <w:p w:rsidR="00B138CE" w:rsidRPr="00234FFE" w:rsidRDefault="00B138CE" w:rsidP="00234FFE">
      <w:pPr>
        <w:pStyle w:val="ListParagraph"/>
        <w:numPr>
          <w:ilvl w:val="0"/>
          <w:numId w:val="9"/>
        </w:numPr>
        <w:spacing w:after="0" w:line="240" w:lineRule="auto"/>
        <w:jc w:val="both"/>
        <w:rPr>
          <w:rFonts w:ascii="Times New Roman" w:hAnsi="Times New Roman" w:cs="Times New Roman"/>
          <w:sz w:val="24"/>
          <w:szCs w:val="24"/>
          <w:lang w:val="sr-Cyrl-RS"/>
        </w:rPr>
      </w:pPr>
      <w:r w:rsidRPr="00234FFE">
        <w:rPr>
          <w:rFonts w:ascii="Times New Roman" w:hAnsi="Times New Roman" w:cs="Times New Roman"/>
          <w:sz w:val="24"/>
          <w:szCs w:val="24"/>
          <w:lang w:val="sr-Cyrl-RS"/>
        </w:rPr>
        <w:lastRenderedPageBreak/>
        <w:t>наставак реформе образовања:</w:t>
      </w:r>
    </w:p>
    <w:p w:rsidR="00B138CE" w:rsidRPr="00B138CE" w:rsidRDefault="00234FFE" w:rsidP="00234FF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повезивањем стратегије са буџетском политиком,</w:t>
      </w:r>
    </w:p>
    <w:p w:rsidR="00B138CE" w:rsidRPr="00B138CE" w:rsidRDefault="00234FFE" w:rsidP="00234FF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применом успешних пилот програма у средњим стручним школама,</w:t>
      </w:r>
    </w:p>
    <w:p w:rsidR="00B138CE" w:rsidRPr="00B138CE" w:rsidRDefault="00234FFE" w:rsidP="00234FFE">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јачањем улоге приватног сектора у осмишљавању образовне политике,</w:t>
      </w:r>
    </w:p>
    <w:p w:rsidR="00234FFE" w:rsidRDefault="00234FFE" w:rsidP="00234F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B138CE" w:rsidRPr="00B138CE">
        <w:rPr>
          <w:rFonts w:ascii="Times New Roman" w:hAnsi="Times New Roman" w:cs="Times New Roman"/>
          <w:sz w:val="24"/>
          <w:szCs w:val="24"/>
          <w:lang w:val="sr-Cyrl-RS"/>
        </w:rPr>
        <w:t>увођењем система контину</w:t>
      </w:r>
      <w:r>
        <w:rPr>
          <w:rFonts w:ascii="Times New Roman" w:hAnsi="Times New Roman" w:cs="Times New Roman"/>
          <w:sz w:val="24"/>
          <w:szCs w:val="24"/>
          <w:lang w:val="sr-Cyrl-RS"/>
        </w:rPr>
        <w:t>ираног (доживотног) образовања;</w:t>
      </w:r>
    </w:p>
    <w:p w:rsidR="00234FFE" w:rsidRDefault="00B138CE" w:rsidP="00234FFE">
      <w:pPr>
        <w:pStyle w:val="ListParagraph"/>
        <w:numPr>
          <w:ilvl w:val="0"/>
          <w:numId w:val="9"/>
        </w:numPr>
        <w:spacing w:line="240" w:lineRule="auto"/>
        <w:jc w:val="both"/>
        <w:rPr>
          <w:rFonts w:ascii="Times New Roman" w:hAnsi="Times New Roman" w:cs="Times New Roman"/>
          <w:sz w:val="24"/>
          <w:szCs w:val="24"/>
          <w:lang w:val="sr-Cyrl-RS"/>
        </w:rPr>
      </w:pPr>
      <w:r w:rsidRPr="00234FFE">
        <w:rPr>
          <w:rFonts w:ascii="Times New Roman" w:hAnsi="Times New Roman" w:cs="Times New Roman"/>
          <w:sz w:val="24"/>
          <w:szCs w:val="24"/>
          <w:lang w:val="sr-Cyrl-RS"/>
        </w:rPr>
        <w:t>наставак примене Стратегије повећања извоза;</w:t>
      </w:r>
    </w:p>
    <w:p w:rsidR="00234FFE" w:rsidRDefault="00234FFE" w:rsidP="00234FFE">
      <w:pPr>
        <w:pStyle w:val="ListParagraph"/>
        <w:spacing w:line="240" w:lineRule="auto"/>
        <w:ind w:left="630"/>
        <w:jc w:val="both"/>
        <w:rPr>
          <w:rFonts w:ascii="Times New Roman" w:hAnsi="Times New Roman" w:cs="Times New Roman"/>
          <w:sz w:val="24"/>
          <w:szCs w:val="24"/>
          <w:lang w:val="sr-Cyrl-RS"/>
        </w:rPr>
      </w:pPr>
    </w:p>
    <w:p w:rsidR="00B138CE" w:rsidRPr="00234FFE" w:rsidRDefault="00B138CE" w:rsidP="00234FFE">
      <w:pPr>
        <w:pStyle w:val="ListParagraph"/>
        <w:numPr>
          <w:ilvl w:val="0"/>
          <w:numId w:val="9"/>
        </w:numPr>
        <w:spacing w:line="240" w:lineRule="auto"/>
        <w:jc w:val="both"/>
        <w:rPr>
          <w:rFonts w:ascii="Times New Roman" w:hAnsi="Times New Roman" w:cs="Times New Roman"/>
          <w:sz w:val="24"/>
          <w:szCs w:val="24"/>
          <w:lang w:val="sr-Cyrl-RS"/>
        </w:rPr>
      </w:pPr>
      <w:r w:rsidRPr="00234FFE">
        <w:rPr>
          <w:rFonts w:ascii="Times New Roman" w:hAnsi="Times New Roman" w:cs="Times New Roman"/>
          <w:sz w:val="24"/>
          <w:szCs w:val="24"/>
          <w:lang w:val="sr-Cyrl-RS"/>
        </w:rPr>
        <w:t>јачање конкуренције кроз измене Закона о заштити конкуренције.</w:t>
      </w:r>
    </w:p>
    <w:p w:rsidR="006A12F8" w:rsidRDefault="00234FFE" w:rsidP="00B138C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rsidR="000E076C" w:rsidRDefault="000E076C"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B02B2D" w:rsidRDefault="00B02B2D" w:rsidP="00B138CE">
      <w:pPr>
        <w:spacing w:line="240" w:lineRule="auto"/>
        <w:jc w:val="both"/>
        <w:rPr>
          <w:rFonts w:ascii="Times New Roman" w:hAnsi="Times New Roman" w:cs="Times New Roman"/>
          <w:sz w:val="24"/>
          <w:szCs w:val="24"/>
          <w:lang w:val="sr-Cyrl-RS"/>
        </w:rPr>
      </w:pPr>
    </w:p>
    <w:p w:rsidR="000E076C" w:rsidRDefault="007A640C" w:rsidP="009B2F38">
      <w:pPr>
        <w:pStyle w:val="Heading2"/>
        <w:rPr>
          <w:lang w:val="sr-Cyrl-RS"/>
        </w:rPr>
      </w:pPr>
      <w:bookmarkStart w:id="8" w:name="_Toc367654159"/>
      <w:r w:rsidRPr="007A640C">
        <w:rPr>
          <w:lang w:val="sr-Latn-RS"/>
        </w:rPr>
        <w:lastRenderedPageBreak/>
        <w:t xml:space="preserve">III </w:t>
      </w:r>
      <w:r w:rsidRPr="007A640C">
        <w:rPr>
          <w:lang w:val="sr-Cyrl-RS"/>
        </w:rPr>
        <w:t>ПРАВНИ АСПЕКТ КОНКУРЕНЦИЈЕ</w:t>
      </w:r>
      <w:bookmarkEnd w:id="8"/>
    </w:p>
    <w:p w:rsidR="007A640C" w:rsidRDefault="007A640C" w:rsidP="007A640C">
      <w:pPr>
        <w:spacing w:line="240" w:lineRule="auto"/>
        <w:jc w:val="center"/>
        <w:rPr>
          <w:rFonts w:ascii="Times New Roman" w:hAnsi="Times New Roman" w:cs="Times New Roman"/>
          <w:b/>
          <w:sz w:val="32"/>
          <w:szCs w:val="32"/>
          <w:lang w:val="sr-Cyrl-RS"/>
        </w:rPr>
      </w:pPr>
    </w:p>
    <w:p w:rsidR="007A640C" w:rsidRDefault="007A640C" w:rsidP="009B2F38">
      <w:pPr>
        <w:pStyle w:val="Heading3"/>
        <w:rPr>
          <w:lang w:val="sr-Cyrl-RS"/>
        </w:rPr>
      </w:pPr>
      <w:bookmarkStart w:id="9" w:name="_Toc367654160"/>
      <w:r>
        <w:rPr>
          <w:lang w:val="sr-Cyrl-RS"/>
        </w:rPr>
        <w:t>1. ЗАКОН О</w:t>
      </w:r>
      <w:r w:rsidR="00CC0BFE">
        <w:rPr>
          <w:lang w:val="sr-Cyrl-RS"/>
        </w:rPr>
        <w:t xml:space="preserve"> </w:t>
      </w:r>
      <w:r>
        <w:rPr>
          <w:lang w:val="sr-Cyrl-RS"/>
        </w:rPr>
        <w:t>ЗАШТИТИ КОНКУРЕНЦИЈЕ</w:t>
      </w:r>
      <w:bookmarkEnd w:id="9"/>
    </w:p>
    <w:p w:rsidR="00CC0BFE" w:rsidRDefault="00CC0BFE"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rsidR="00CC0BFE" w:rsidRPr="00CC0BFE" w:rsidRDefault="00CC0BFE"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CC0BFE">
        <w:rPr>
          <w:rFonts w:ascii="Times New Roman" w:hAnsi="Times New Roman" w:cs="Times New Roman"/>
          <w:sz w:val="24"/>
          <w:szCs w:val="24"/>
          <w:lang w:val="sr-Cyrl-RS"/>
        </w:rPr>
        <w:t>Конкуренција је једна од првих сфера економије чија је регулација отпочела у свету још крајем XX века, најпре у Америци, развијеној Европи, а данас доживљава праву институционалну експанзију у читавом свету. Основни разлози за то су глобализација која интегрише светске и регионалне економске токове, као и тржишне реформе које спроводе скоро све земље света да би унапреди</w:t>
      </w:r>
      <w:r>
        <w:rPr>
          <w:rFonts w:ascii="Times New Roman" w:hAnsi="Times New Roman" w:cs="Times New Roman"/>
          <w:sz w:val="24"/>
          <w:szCs w:val="24"/>
          <w:lang w:val="sr-Cyrl-RS"/>
        </w:rPr>
        <w:t>ле своју конкурентност, односно</w:t>
      </w:r>
      <w:r w:rsidRPr="00CC0BFE">
        <w:rPr>
          <w:rFonts w:ascii="Times New Roman" w:hAnsi="Times New Roman" w:cs="Times New Roman"/>
          <w:sz w:val="24"/>
          <w:szCs w:val="24"/>
          <w:lang w:val="sr-Cyrl-RS"/>
        </w:rPr>
        <w:t xml:space="preserve"> ефикасност економског система.</w:t>
      </w:r>
    </w:p>
    <w:p w:rsidR="00CC0BFE" w:rsidRPr="00CC0BFE" w:rsidRDefault="00CC0BFE"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CC0BFE">
        <w:rPr>
          <w:rFonts w:ascii="Times New Roman" w:hAnsi="Times New Roman" w:cs="Times New Roman"/>
          <w:sz w:val="24"/>
          <w:szCs w:val="24"/>
          <w:lang w:val="sr-Cyrl-RS"/>
        </w:rPr>
        <w:t>Србија је, према најопштијој оцени дубоко загазила у тржишне реформе, али је на почетку када је у питању изградња институција. Један од релативно нових</w:t>
      </w:r>
      <w:r>
        <w:rPr>
          <w:rFonts w:ascii="Times New Roman" w:hAnsi="Times New Roman" w:cs="Times New Roman"/>
          <w:sz w:val="24"/>
          <w:szCs w:val="24"/>
          <w:lang w:val="sr-Cyrl-RS"/>
        </w:rPr>
        <w:t xml:space="preserve"> концепта</w:t>
      </w:r>
      <w:r w:rsidRPr="00CC0BFE">
        <w:rPr>
          <w:rFonts w:ascii="Times New Roman" w:hAnsi="Times New Roman" w:cs="Times New Roman"/>
          <w:sz w:val="24"/>
          <w:szCs w:val="24"/>
          <w:lang w:val="sr-Cyrl-RS"/>
        </w:rPr>
        <w:t xml:space="preserve"> је</w:t>
      </w:r>
      <w:r>
        <w:rPr>
          <w:rFonts w:ascii="Times New Roman" w:hAnsi="Times New Roman" w:cs="Times New Roman"/>
          <w:sz w:val="24"/>
          <w:szCs w:val="24"/>
          <w:lang w:val="sr-Cyrl-RS"/>
        </w:rPr>
        <w:t>сте</w:t>
      </w:r>
      <w:r w:rsidRPr="00CC0BFE">
        <w:rPr>
          <w:rFonts w:ascii="Times New Roman" w:hAnsi="Times New Roman" w:cs="Times New Roman"/>
          <w:sz w:val="24"/>
          <w:szCs w:val="24"/>
          <w:lang w:val="sr-Cyrl-RS"/>
        </w:rPr>
        <w:t xml:space="preserve"> концепт заштите конкуренције, па није чудо што се у вези са њим појављују бројни неспоразуми. Најчешће грешке у разумевању политике и права конкуренције у Србији проистичу из следећих</w:t>
      </w:r>
      <w:r>
        <w:rPr>
          <w:rFonts w:ascii="Times New Roman" w:hAnsi="Times New Roman" w:cs="Times New Roman"/>
          <w:sz w:val="24"/>
          <w:szCs w:val="24"/>
          <w:lang w:val="sr-Cyrl-RS"/>
        </w:rPr>
        <w:t>, углавном погрешних ставова.</w:t>
      </w:r>
      <w:r>
        <w:rPr>
          <w:rStyle w:val="FootnoteReference"/>
          <w:rFonts w:ascii="Times New Roman" w:hAnsi="Times New Roman" w:cs="Times New Roman"/>
          <w:sz w:val="24"/>
          <w:szCs w:val="24"/>
          <w:lang w:val="sr-Cyrl-RS"/>
        </w:rPr>
        <w:footnoteReference w:id="36"/>
      </w:r>
    </w:p>
    <w:p w:rsidR="00CC0BFE" w:rsidRPr="00CC0BFE" w:rsidRDefault="00CC0BFE" w:rsidP="00CC0BFE">
      <w:pPr>
        <w:spacing w:line="240" w:lineRule="auto"/>
        <w:jc w:val="both"/>
        <w:rPr>
          <w:rFonts w:ascii="Times New Roman" w:hAnsi="Times New Roman" w:cs="Times New Roman"/>
          <w:sz w:val="24"/>
          <w:szCs w:val="24"/>
          <w:lang w:val="sr-Cyrl-RS"/>
        </w:rPr>
      </w:pPr>
      <w:r w:rsidRPr="00CC0BFE">
        <w:rPr>
          <w:rFonts w:ascii="Times New Roman" w:hAnsi="Times New Roman" w:cs="Times New Roman"/>
          <w:sz w:val="24"/>
          <w:szCs w:val="24"/>
          <w:lang w:val="sr-Cyrl-RS"/>
        </w:rPr>
        <w:tab/>
        <w:t>Први извор неспоразума је онај који изједначава конкуренцију са слободним тржиштем на коме нема никаквих сметњи за утакмицу, тако да се било какве интервенције, регулације, па чак и заштита самог тржишта, сматрају штетним. То су најпре "тврди", "тржишни" економисти који извесна упоришта им</w:t>
      </w:r>
      <w:r>
        <w:rPr>
          <w:rFonts w:ascii="Times New Roman" w:hAnsi="Times New Roman" w:cs="Times New Roman"/>
          <w:sz w:val="24"/>
          <w:szCs w:val="24"/>
          <w:lang w:val="sr-Cyrl-RS"/>
        </w:rPr>
        <w:t>ају у светској економској науци.</w:t>
      </w:r>
      <w:r w:rsidRPr="00CC0BFE">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Међути</w:t>
      </w:r>
      <w:r w:rsidR="002C2A65">
        <w:rPr>
          <w:rFonts w:ascii="Times New Roman" w:hAnsi="Times New Roman" w:cs="Times New Roman"/>
          <w:sz w:val="24"/>
          <w:szCs w:val="24"/>
          <w:lang w:val="sr-Cyrl-RS"/>
        </w:rPr>
        <w:t>м</w:t>
      </w:r>
      <w:r>
        <w:rPr>
          <w:rFonts w:ascii="Times New Roman" w:hAnsi="Times New Roman" w:cs="Times New Roman"/>
          <w:sz w:val="24"/>
          <w:szCs w:val="24"/>
          <w:lang w:val="sr-Cyrl-RS"/>
        </w:rPr>
        <w:t>,</w:t>
      </w:r>
      <w:r w:rsidRPr="00CC0BFE">
        <w:rPr>
          <w:rFonts w:ascii="Times New Roman" w:hAnsi="Times New Roman" w:cs="Times New Roman"/>
          <w:sz w:val="24"/>
          <w:szCs w:val="24"/>
          <w:lang w:val="sr-Cyrl-RS"/>
        </w:rPr>
        <w:t xml:space="preserve"> у домаћој теорији јављају</w:t>
      </w:r>
      <w:r>
        <w:rPr>
          <w:rFonts w:ascii="Times New Roman" w:hAnsi="Times New Roman" w:cs="Times New Roman"/>
          <w:sz w:val="24"/>
          <w:szCs w:val="24"/>
          <w:lang w:val="sr-Cyrl-RS"/>
        </w:rPr>
        <w:t xml:space="preserve"> се</w:t>
      </w:r>
      <w:r w:rsidRPr="00CC0BFE">
        <w:rPr>
          <w:rFonts w:ascii="Times New Roman" w:hAnsi="Times New Roman" w:cs="Times New Roman"/>
          <w:sz w:val="24"/>
          <w:szCs w:val="24"/>
          <w:lang w:val="sr-Cyrl-RS"/>
        </w:rPr>
        <w:t xml:space="preserve"> кроз преовлађујуће мишљење да је тржиште довољно по себи да унапреди економију и технологију, пре свега слободним деловањем, без било какве интервенције или регулације, па чак и оне која се тиче монопола. На то питање два су могућа одговора: један је оскудно знање и искуство заштите конкуренције и антимонополског законодавства, а други је интерес. </w:t>
      </w:r>
    </w:p>
    <w:p w:rsidR="00CC0BFE" w:rsidRDefault="00CC0BFE"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CC0BFE">
        <w:rPr>
          <w:rFonts w:ascii="Times New Roman" w:hAnsi="Times New Roman" w:cs="Times New Roman"/>
          <w:sz w:val="24"/>
          <w:szCs w:val="24"/>
          <w:lang w:val="sr-Cyrl-RS"/>
        </w:rPr>
        <w:t>Други извор неспоразума и грешака у вези са конкуренцијом и њеном заштитом долази са потпуно супротне позиције. Од тела за заштиту конкуренције се често очекује заштита свих тржишних учесника, нарочито малих и недовољно моћних субјеката за тржишну утакмицу, али исто тако и потрошача, као и борба против корупције. Оно би у тој варијанти постало нека врста продужене руке државе.</w:t>
      </w:r>
    </w:p>
    <w:p w:rsidR="00CC0BFE" w:rsidRPr="00CC0BFE" w:rsidRDefault="00CC0BFE"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CC0BFE">
        <w:rPr>
          <w:rFonts w:ascii="Times New Roman" w:hAnsi="Times New Roman" w:cs="Times New Roman"/>
          <w:sz w:val="24"/>
          <w:szCs w:val="24"/>
          <w:lang w:val="sr-Cyrl-RS"/>
        </w:rPr>
        <w:t>Све се то може разумети са становишта потреба за функционалним економским поретком и стабилношћу, бољим стандардом, одрживим економским реформама и с</w:t>
      </w:r>
      <w:r>
        <w:rPr>
          <w:rFonts w:ascii="Times New Roman" w:hAnsi="Times New Roman" w:cs="Times New Roman"/>
          <w:sz w:val="24"/>
          <w:szCs w:val="24"/>
          <w:lang w:val="sr-Cyrl-RS"/>
        </w:rPr>
        <w:t>оцијалном равнотежом. Али то су</w:t>
      </w:r>
      <w:r w:rsidRPr="00CC0BFE">
        <w:rPr>
          <w:rFonts w:ascii="Times New Roman" w:hAnsi="Times New Roman" w:cs="Times New Roman"/>
          <w:sz w:val="24"/>
          <w:szCs w:val="24"/>
          <w:lang w:val="sr-Cyrl-RS"/>
        </w:rPr>
        <w:t xml:space="preserve"> без сумње, огромни задаци који се очекују од једне нове и релативно крхке институције и система у настојању.</w:t>
      </w:r>
    </w:p>
    <w:p w:rsidR="00CC0BFE" w:rsidRPr="00CC0BFE" w:rsidRDefault="00CC0BFE"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CC0BFE">
        <w:rPr>
          <w:rFonts w:ascii="Times New Roman" w:hAnsi="Times New Roman" w:cs="Times New Roman"/>
          <w:sz w:val="24"/>
          <w:szCs w:val="24"/>
          <w:lang w:val="sr-Cyrl-RS"/>
        </w:rPr>
        <w:t xml:space="preserve">Закон о заштити конкуренције и независно функционисање Комисије за заштиту конкуренције као регулаторног тела, представља праксу и део стандарда Европске Уније, као и услов прикључивања Србије Европској Унији. Таква тенденција постоји данас у Србији, или још једноставније, постоји идеја да регулаторна тела у Србији треба да буду </w:t>
      </w:r>
      <w:r w:rsidRPr="00CC0BFE">
        <w:rPr>
          <w:rFonts w:ascii="Times New Roman" w:hAnsi="Times New Roman" w:cs="Times New Roman"/>
          <w:sz w:val="24"/>
          <w:szCs w:val="24"/>
          <w:lang w:val="sr-Cyrl-RS"/>
        </w:rPr>
        <w:lastRenderedPageBreak/>
        <w:t>што ближе Влади, а у интересу што ефикаснијег окончања приватизације и економских реформи у целини. Функционисање и заштита конкуренције сама по себи је део реформи.</w:t>
      </w:r>
    </w:p>
    <w:p w:rsidR="00CC0BFE" w:rsidRPr="00CC0BFE" w:rsidRDefault="00CC0BFE"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CC0BFE">
        <w:rPr>
          <w:rFonts w:ascii="Times New Roman" w:hAnsi="Times New Roman" w:cs="Times New Roman"/>
          <w:sz w:val="24"/>
          <w:szCs w:val="24"/>
          <w:lang w:val="sr-Cyrl-RS"/>
        </w:rPr>
        <w:t>Конкурентнос</w:t>
      </w:r>
      <w:r>
        <w:rPr>
          <w:rFonts w:ascii="Times New Roman" w:hAnsi="Times New Roman" w:cs="Times New Roman"/>
          <w:sz w:val="24"/>
          <w:szCs w:val="24"/>
          <w:lang w:val="sr-Cyrl-RS"/>
        </w:rPr>
        <w:t>т српске економије данас се може</w:t>
      </w:r>
      <w:r w:rsidRPr="00CC0BFE">
        <w:rPr>
          <w:rFonts w:ascii="Times New Roman" w:hAnsi="Times New Roman" w:cs="Times New Roman"/>
          <w:sz w:val="24"/>
          <w:szCs w:val="24"/>
          <w:lang w:val="sr-Cyrl-RS"/>
        </w:rPr>
        <w:t xml:space="preserve"> повећати само постепено, мукотрпним реформама и инвестицијама,</w:t>
      </w:r>
      <w:r>
        <w:rPr>
          <w:rFonts w:ascii="Times New Roman" w:hAnsi="Times New Roman" w:cs="Times New Roman"/>
          <w:sz w:val="24"/>
          <w:szCs w:val="24"/>
          <w:lang w:val="sr-Cyrl-RS"/>
        </w:rPr>
        <w:t xml:space="preserve"> технолошким прогресом, структурн</w:t>
      </w:r>
      <w:r w:rsidRPr="00CC0BFE">
        <w:rPr>
          <w:rFonts w:ascii="Times New Roman" w:hAnsi="Times New Roman" w:cs="Times New Roman"/>
          <w:sz w:val="24"/>
          <w:szCs w:val="24"/>
          <w:lang w:val="sr-Cyrl-RS"/>
        </w:rPr>
        <w:t>им и организационим променама, али зато и читавим сетом мера од којих су најважније реформе реалног и финансијског сектора. При томе, стање и унапређење владавине закона и функционисања институција представља битну претпоставку свих осталих успешних исхода, па и заштите конкуренције. Истину за вољу, привредни амбијент се не поправља само новчаним средствима, већом производњом и технологијом, већ пре свега људским капиталом, знањем, образовањем, културом, бољим законима и њиховом применом. То су показала искуства многих напреднијих земаља, које су битно побољшале сопствену релативну позицију.</w:t>
      </w:r>
      <w:r w:rsidR="00EC16FB">
        <w:rPr>
          <w:rFonts w:ascii="Times New Roman" w:hAnsi="Times New Roman" w:cs="Times New Roman"/>
          <w:sz w:val="24"/>
          <w:szCs w:val="24"/>
          <w:lang w:val="sr-Cyrl-RS"/>
        </w:rPr>
        <w:t xml:space="preserve"> Исте шансе налазе се још увек</w:t>
      </w:r>
      <w:r w:rsidRPr="00CC0BFE">
        <w:rPr>
          <w:rFonts w:ascii="Times New Roman" w:hAnsi="Times New Roman" w:cs="Times New Roman"/>
          <w:sz w:val="24"/>
          <w:szCs w:val="24"/>
          <w:lang w:val="sr-Cyrl-RS"/>
        </w:rPr>
        <w:t xml:space="preserve"> и пред Србијом.</w:t>
      </w:r>
    </w:p>
    <w:p w:rsidR="00CC0BFE" w:rsidRPr="00CC0BFE" w:rsidRDefault="00EC16FB"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CC0BFE" w:rsidRPr="00CC0BFE">
        <w:rPr>
          <w:rFonts w:ascii="Times New Roman" w:hAnsi="Times New Roman" w:cs="Times New Roman"/>
          <w:sz w:val="24"/>
          <w:szCs w:val="24"/>
          <w:lang w:val="sr-Cyrl-RS"/>
        </w:rPr>
        <w:t>Конкурентност се такође подиже сталним унапређивањем квалитета привреде, односно, њене унутрашње и спољне конкуренције, као и отвореношћу економије, повећањем броја конкурената, њиховог квалитета и могућнос</w:t>
      </w:r>
      <w:r>
        <w:rPr>
          <w:rFonts w:ascii="Times New Roman" w:hAnsi="Times New Roman" w:cs="Times New Roman"/>
          <w:sz w:val="24"/>
          <w:szCs w:val="24"/>
          <w:lang w:val="sr-Cyrl-RS"/>
        </w:rPr>
        <w:t>ти, бољим информисањем купаца итд</w:t>
      </w:r>
      <w:r w:rsidR="00CC0BFE" w:rsidRPr="00CC0BFE">
        <w:rPr>
          <w:rFonts w:ascii="Times New Roman" w:hAnsi="Times New Roman" w:cs="Times New Roman"/>
          <w:sz w:val="24"/>
          <w:szCs w:val="24"/>
          <w:lang w:val="sr-Cyrl-RS"/>
        </w:rPr>
        <w:t>. Конкуренција има за циљ благостање друштва. Није сигурно да ће сваки систем декларативно отворене тржишне економије постићи највећи могући привредни просперитет, али је сигурно да ће такав тржишни систем који унапређује, омогућује, негује и штити конкуренцију имати прилику да оствари веће благостање за друштво у целини.</w:t>
      </w:r>
    </w:p>
    <w:p w:rsidR="00CC0BFE" w:rsidRDefault="00EC16FB" w:rsidP="00CC0BF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CC0BFE" w:rsidRPr="00CC0BFE">
        <w:rPr>
          <w:rFonts w:ascii="Times New Roman" w:hAnsi="Times New Roman" w:cs="Times New Roman"/>
          <w:sz w:val="24"/>
          <w:szCs w:val="24"/>
          <w:lang w:val="sr-Cyrl-RS"/>
        </w:rPr>
        <w:t>Закон о заштити конкуренције ступио је на снагу 24.09.2005. године (Службени гласник РС, број 79/05) и тиме је престао да важи Антимонополски закон из 1996. године. Нови Закон о заштити конкуренције ступио је на снагу 1.11.2009. године (Службени гласник РС,број 51/09).</w:t>
      </w:r>
    </w:p>
    <w:p w:rsidR="00EC16FB" w:rsidRPr="00EC16FB" w:rsidRDefault="00EC16FB" w:rsidP="00EC16FB">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EC16FB">
        <w:rPr>
          <w:rFonts w:ascii="Times New Roman" w:hAnsi="Times New Roman" w:cs="Times New Roman"/>
          <w:sz w:val="24"/>
          <w:szCs w:val="24"/>
          <w:lang w:val="sr-Cyrl-RS"/>
        </w:rPr>
        <w:t>Према члану 9,</w:t>
      </w:r>
      <w:r>
        <w:rPr>
          <w:rFonts w:ascii="Times New Roman" w:hAnsi="Times New Roman" w:cs="Times New Roman"/>
          <w:sz w:val="24"/>
          <w:szCs w:val="24"/>
          <w:lang w:val="sr-Cyrl-RS"/>
        </w:rPr>
        <w:t xml:space="preserve"> Закона о заштити конкуренције, </w:t>
      </w:r>
      <w:r>
        <w:rPr>
          <w:rFonts w:ascii="Times New Roman" w:hAnsi="Times New Roman" w:cs="Times New Roman"/>
          <w:b/>
          <w:sz w:val="24"/>
          <w:szCs w:val="24"/>
          <w:lang w:val="sr-Cyrl-RS"/>
        </w:rPr>
        <w:t>п</w:t>
      </w:r>
      <w:r w:rsidRPr="00EC16FB">
        <w:rPr>
          <w:rFonts w:ascii="Times New Roman" w:hAnsi="Times New Roman" w:cs="Times New Roman"/>
          <w:b/>
          <w:sz w:val="24"/>
          <w:szCs w:val="24"/>
          <w:lang w:val="sr-Cyrl-RS"/>
        </w:rPr>
        <w:t>овредом конкуренције</w:t>
      </w:r>
      <w:r w:rsidRPr="00EC16FB">
        <w:rPr>
          <w:rFonts w:ascii="Times New Roman" w:hAnsi="Times New Roman" w:cs="Times New Roman"/>
          <w:sz w:val="24"/>
          <w:szCs w:val="24"/>
          <w:lang w:val="sr-Cyrl-RS"/>
        </w:rPr>
        <w:t xml:space="preserve"> у смислу овог закона, сматрају се акти или радње учесника на тржишту који за циљ или последицу имају или могу да имају значајно ограничавање, нарушавање или спречавање конкуренције.</w:t>
      </w:r>
    </w:p>
    <w:p w:rsidR="00EC16FB" w:rsidRPr="00FE7D7E" w:rsidRDefault="00EC16FB" w:rsidP="00EC16FB">
      <w:pPr>
        <w:spacing w:line="240" w:lineRule="auto"/>
        <w:jc w:val="both"/>
        <w:rPr>
          <w:rFonts w:ascii="Times New Roman" w:hAnsi="Times New Roman" w:cs="Times New Roman"/>
          <w:i/>
          <w:sz w:val="24"/>
          <w:szCs w:val="24"/>
          <w:lang w:val="sr-Cyrl-RS"/>
        </w:rPr>
      </w:pPr>
      <w:r>
        <w:rPr>
          <w:rFonts w:ascii="Times New Roman" w:hAnsi="Times New Roman" w:cs="Times New Roman"/>
          <w:sz w:val="24"/>
          <w:szCs w:val="24"/>
          <w:lang w:val="sr-Cyrl-RS"/>
        </w:rPr>
        <w:tab/>
      </w:r>
      <w:r w:rsidRPr="00FE7D7E">
        <w:rPr>
          <w:rFonts w:ascii="Times New Roman" w:hAnsi="Times New Roman" w:cs="Times New Roman"/>
          <w:i/>
          <w:sz w:val="24"/>
          <w:szCs w:val="24"/>
          <w:lang w:val="sr-Cyrl-RS"/>
        </w:rPr>
        <w:t>1. Рестриктивни споразуми</w:t>
      </w:r>
    </w:p>
    <w:p w:rsidR="00EC16FB" w:rsidRPr="00EC16FB" w:rsidRDefault="00EC16FB" w:rsidP="00EC16FB">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EC16FB">
        <w:rPr>
          <w:rFonts w:ascii="Times New Roman" w:hAnsi="Times New Roman" w:cs="Times New Roman"/>
          <w:sz w:val="24"/>
          <w:szCs w:val="24"/>
          <w:lang w:val="sr-Cyrl-RS"/>
        </w:rPr>
        <w:t>Рестриктивни споразуми</w:t>
      </w:r>
      <w:r w:rsidR="005752AC">
        <w:rPr>
          <w:rStyle w:val="FootnoteReference"/>
          <w:rFonts w:ascii="Times New Roman" w:hAnsi="Times New Roman" w:cs="Times New Roman"/>
          <w:sz w:val="24"/>
          <w:szCs w:val="24"/>
          <w:lang w:val="sr-Cyrl-RS"/>
        </w:rPr>
        <w:footnoteReference w:id="37"/>
      </w:r>
      <w:r w:rsidRPr="00EC16FB">
        <w:rPr>
          <w:rFonts w:ascii="Times New Roman" w:hAnsi="Times New Roman" w:cs="Times New Roman"/>
          <w:sz w:val="24"/>
          <w:szCs w:val="24"/>
          <w:lang w:val="sr-Cyrl-RS"/>
        </w:rPr>
        <w:t xml:space="preserve"> су споразуми између учесника на тржишту који имају за циљ или последицу значајно ограничавање, нарушавање или спречавање конкуренције на територији Републике Србије.</w:t>
      </w:r>
    </w:p>
    <w:p w:rsidR="00EC16FB" w:rsidRPr="00EC16FB" w:rsidRDefault="00EC16FB" w:rsidP="00EC16FB">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EC16FB">
        <w:rPr>
          <w:rFonts w:ascii="Times New Roman" w:hAnsi="Times New Roman" w:cs="Times New Roman"/>
          <w:sz w:val="24"/>
          <w:szCs w:val="24"/>
          <w:lang w:val="sr-Cyrl-RS"/>
        </w:rPr>
        <w:t>Рестриктивни споразуми могу бити уговори, поједине одредбе уговора, изричити или прећутни договори, усаглашене праксе, као и одлуке облика удруживања учесника на тржишту, а којима се нарочито:</w:t>
      </w:r>
    </w:p>
    <w:p w:rsidR="00EC16FB" w:rsidRPr="00EC16FB" w:rsidRDefault="00EC16FB" w:rsidP="00EC16FB">
      <w:pPr>
        <w:spacing w:line="240" w:lineRule="auto"/>
        <w:jc w:val="both"/>
        <w:rPr>
          <w:rFonts w:ascii="Times New Roman" w:hAnsi="Times New Roman" w:cs="Times New Roman"/>
          <w:sz w:val="24"/>
          <w:szCs w:val="24"/>
          <w:lang w:val="sr-Cyrl-RS"/>
        </w:rPr>
      </w:pPr>
      <w:r w:rsidRPr="00EC16FB">
        <w:rPr>
          <w:rFonts w:ascii="Times New Roman" w:hAnsi="Times New Roman" w:cs="Times New Roman"/>
          <w:sz w:val="24"/>
          <w:szCs w:val="24"/>
          <w:lang w:val="sr-Cyrl-RS"/>
        </w:rPr>
        <w:t>•</w:t>
      </w:r>
      <w:r w:rsidRPr="00EC16FB">
        <w:rPr>
          <w:rFonts w:ascii="Times New Roman" w:hAnsi="Times New Roman" w:cs="Times New Roman"/>
          <w:sz w:val="24"/>
          <w:szCs w:val="24"/>
          <w:lang w:val="sr-Cyrl-RS"/>
        </w:rPr>
        <w:tab/>
        <w:t>непосредно или посредно утврђују куповне или продајне цене или други услови трговине;</w:t>
      </w:r>
    </w:p>
    <w:p w:rsidR="00EC16FB" w:rsidRPr="00EC16FB" w:rsidRDefault="00EC16FB" w:rsidP="00EC16FB">
      <w:pPr>
        <w:spacing w:line="240" w:lineRule="auto"/>
        <w:jc w:val="both"/>
        <w:rPr>
          <w:rFonts w:ascii="Times New Roman" w:hAnsi="Times New Roman" w:cs="Times New Roman"/>
          <w:sz w:val="24"/>
          <w:szCs w:val="24"/>
          <w:lang w:val="sr-Cyrl-RS"/>
        </w:rPr>
      </w:pPr>
      <w:r w:rsidRPr="00EC16FB">
        <w:rPr>
          <w:rFonts w:ascii="Times New Roman" w:hAnsi="Times New Roman" w:cs="Times New Roman"/>
          <w:sz w:val="24"/>
          <w:szCs w:val="24"/>
          <w:lang w:val="sr-Cyrl-RS"/>
        </w:rPr>
        <w:t>•</w:t>
      </w:r>
      <w:r w:rsidRPr="00EC16FB">
        <w:rPr>
          <w:rFonts w:ascii="Times New Roman" w:hAnsi="Times New Roman" w:cs="Times New Roman"/>
          <w:sz w:val="24"/>
          <w:szCs w:val="24"/>
          <w:lang w:val="sr-Cyrl-RS"/>
        </w:rPr>
        <w:tab/>
        <w:t>ограничава и контролише производња, тржиште, технички развој или инвестиције;</w:t>
      </w:r>
    </w:p>
    <w:p w:rsidR="00EC16FB" w:rsidRPr="00EC16FB" w:rsidRDefault="00EC16FB" w:rsidP="00EC16FB">
      <w:pPr>
        <w:spacing w:line="240" w:lineRule="auto"/>
        <w:jc w:val="both"/>
        <w:rPr>
          <w:rFonts w:ascii="Times New Roman" w:hAnsi="Times New Roman" w:cs="Times New Roman"/>
          <w:sz w:val="24"/>
          <w:szCs w:val="24"/>
          <w:lang w:val="sr-Cyrl-RS"/>
        </w:rPr>
      </w:pPr>
      <w:r w:rsidRPr="00EC16FB">
        <w:rPr>
          <w:rFonts w:ascii="Times New Roman" w:hAnsi="Times New Roman" w:cs="Times New Roman"/>
          <w:sz w:val="24"/>
          <w:szCs w:val="24"/>
          <w:lang w:val="sr-Cyrl-RS"/>
        </w:rPr>
        <w:lastRenderedPageBreak/>
        <w:t>•</w:t>
      </w:r>
      <w:r w:rsidRPr="00EC16FB">
        <w:rPr>
          <w:rFonts w:ascii="Times New Roman" w:hAnsi="Times New Roman" w:cs="Times New Roman"/>
          <w:sz w:val="24"/>
          <w:szCs w:val="24"/>
          <w:lang w:val="sr-Cyrl-RS"/>
        </w:rPr>
        <w:tab/>
        <w:t>примењују неједнаки услови пословања на исте послове у односу на различите учеснике на тржишту, чиме се учесници на тржишту доводе у неповољнији положај у односу на конкуренте;</w:t>
      </w:r>
    </w:p>
    <w:p w:rsidR="00EC16FB" w:rsidRPr="00EC16FB" w:rsidRDefault="00EC16FB" w:rsidP="00EC16FB">
      <w:pPr>
        <w:spacing w:line="240" w:lineRule="auto"/>
        <w:jc w:val="both"/>
        <w:rPr>
          <w:rFonts w:ascii="Times New Roman" w:hAnsi="Times New Roman" w:cs="Times New Roman"/>
          <w:sz w:val="24"/>
          <w:szCs w:val="24"/>
          <w:lang w:val="sr-Cyrl-RS"/>
        </w:rPr>
      </w:pPr>
      <w:r w:rsidRPr="00EC16FB">
        <w:rPr>
          <w:rFonts w:ascii="Times New Roman" w:hAnsi="Times New Roman" w:cs="Times New Roman"/>
          <w:sz w:val="24"/>
          <w:szCs w:val="24"/>
          <w:lang w:val="sr-Cyrl-RS"/>
        </w:rPr>
        <w:t>•</w:t>
      </w:r>
      <w:r w:rsidRPr="00EC16FB">
        <w:rPr>
          <w:rFonts w:ascii="Times New Roman" w:hAnsi="Times New Roman" w:cs="Times New Roman"/>
          <w:sz w:val="24"/>
          <w:szCs w:val="24"/>
          <w:lang w:val="sr-Cyrl-RS"/>
        </w:rPr>
        <w:tab/>
        <w:t>условљава закључивање уговора или споразума прихватањем додатних обавеза које с'обзиром на своју природу и трговачке обичаје и праксу нису у вези са предметом споразума;</w:t>
      </w:r>
    </w:p>
    <w:p w:rsidR="00EC16FB" w:rsidRPr="00EC16FB" w:rsidRDefault="00EC16FB" w:rsidP="00EC16FB">
      <w:pPr>
        <w:spacing w:line="240" w:lineRule="auto"/>
        <w:jc w:val="both"/>
        <w:rPr>
          <w:rFonts w:ascii="Times New Roman" w:hAnsi="Times New Roman" w:cs="Times New Roman"/>
          <w:sz w:val="24"/>
          <w:szCs w:val="24"/>
          <w:lang w:val="sr-Cyrl-RS"/>
        </w:rPr>
      </w:pPr>
      <w:r w:rsidRPr="00EC16FB">
        <w:rPr>
          <w:rFonts w:ascii="Times New Roman" w:hAnsi="Times New Roman" w:cs="Times New Roman"/>
          <w:sz w:val="24"/>
          <w:szCs w:val="24"/>
          <w:lang w:val="sr-Cyrl-RS"/>
        </w:rPr>
        <w:t>•</w:t>
      </w:r>
      <w:r w:rsidRPr="00EC16FB">
        <w:rPr>
          <w:rFonts w:ascii="Times New Roman" w:hAnsi="Times New Roman" w:cs="Times New Roman"/>
          <w:sz w:val="24"/>
          <w:szCs w:val="24"/>
          <w:lang w:val="sr-Cyrl-RS"/>
        </w:rPr>
        <w:tab/>
        <w:t>деле тржишта или изворе набавки.</w:t>
      </w:r>
    </w:p>
    <w:p w:rsidR="00EC16FB" w:rsidRPr="00EC16FB" w:rsidRDefault="005752AC" w:rsidP="00EC16FB">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EC16FB" w:rsidRPr="00EC16FB">
        <w:rPr>
          <w:rFonts w:ascii="Times New Roman" w:hAnsi="Times New Roman" w:cs="Times New Roman"/>
          <w:sz w:val="24"/>
          <w:szCs w:val="24"/>
          <w:lang w:val="sr-Cyrl-RS"/>
        </w:rPr>
        <w:t>Рестриктивни споразуми забрањени су и ништави, осим у случајевима изузећа од забране у складу са овим законом.</w:t>
      </w:r>
    </w:p>
    <w:p w:rsidR="00EC16FB" w:rsidRDefault="005752AC" w:rsidP="00EC16FB">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EC16FB" w:rsidRPr="00EC16FB">
        <w:rPr>
          <w:rFonts w:ascii="Times New Roman" w:hAnsi="Times New Roman" w:cs="Times New Roman"/>
          <w:sz w:val="24"/>
          <w:szCs w:val="24"/>
          <w:lang w:val="sr-Cyrl-RS"/>
        </w:rPr>
        <w:t>Рестриктивни споразум</w:t>
      </w:r>
      <w:r>
        <w:rPr>
          <w:rFonts w:ascii="Times New Roman" w:hAnsi="Times New Roman" w:cs="Times New Roman"/>
          <w:sz w:val="24"/>
          <w:szCs w:val="24"/>
          <w:lang w:val="sr-Cyrl-RS"/>
        </w:rPr>
        <w:t>и могу бити изузети од забране</w:t>
      </w:r>
      <w:r>
        <w:rPr>
          <w:rStyle w:val="FootnoteReference"/>
          <w:rFonts w:ascii="Times New Roman" w:hAnsi="Times New Roman" w:cs="Times New Roman"/>
          <w:sz w:val="24"/>
          <w:szCs w:val="24"/>
          <w:lang w:val="sr-Cyrl-RS"/>
        </w:rPr>
        <w:footnoteReference w:id="38"/>
      </w:r>
      <w:r w:rsidR="00EC16FB" w:rsidRPr="00EC16FB">
        <w:rPr>
          <w:rFonts w:ascii="Times New Roman" w:hAnsi="Times New Roman" w:cs="Times New Roman"/>
          <w:sz w:val="24"/>
          <w:szCs w:val="24"/>
          <w:lang w:val="sr-Cyrl-RS"/>
        </w:rPr>
        <w:t xml:space="preserve"> уколико доприносе унапредењу производње и промета, односно, подстицању техничког или економског напретка, а потрошачима обезбеђују правичан део користи под условом да не намећу учесницима на тржишту ограничења која нису неопходна за постизање циља споразума, односно, да не искључују конкуренцију на релевантном тржишту или његовом битном делу.</w:t>
      </w:r>
    </w:p>
    <w:p w:rsidR="005752AC" w:rsidRPr="005752AC" w:rsidRDefault="00FE7D7E" w:rsidP="005752A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Споразуми мањег значаја</w:t>
      </w:r>
      <w:r>
        <w:rPr>
          <w:rStyle w:val="FootnoteReference"/>
          <w:rFonts w:ascii="Times New Roman" w:hAnsi="Times New Roman" w:cs="Times New Roman"/>
          <w:sz w:val="24"/>
          <w:szCs w:val="24"/>
          <w:lang w:val="sr-Cyrl-RS"/>
        </w:rPr>
        <w:footnoteReference w:id="39"/>
      </w:r>
      <w:r w:rsidR="005752AC" w:rsidRPr="005752AC">
        <w:rPr>
          <w:rFonts w:ascii="Times New Roman" w:hAnsi="Times New Roman" w:cs="Times New Roman"/>
          <w:sz w:val="24"/>
          <w:szCs w:val="24"/>
          <w:lang w:val="sr-Cyrl-RS"/>
        </w:rPr>
        <w:t xml:space="preserve"> су споразуми између учесника на тржишту чији укупни тржишни удео на релевантном тржишту производа и услуга на територији Републике Србије, није већи од:</w:t>
      </w:r>
    </w:p>
    <w:p w:rsidR="005752AC" w:rsidRPr="005752AC" w:rsidRDefault="005752AC" w:rsidP="005752AC">
      <w:pPr>
        <w:spacing w:line="240" w:lineRule="auto"/>
        <w:jc w:val="both"/>
        <w:rPr>
          <w:rFonts w:ascii="Times New Roman" w:hAnsi="Times New Roman" w:cs="Times New Roman"/>
          <w:sz w:val="24"/>
          <w:szCs w:val="24"/>
          <w:lang w:val="sr-Cyrl-RS"/>
        </w:rPr>
      </w:pPr>
      <w:r w:rsidRPr="005752AC">
        <w:rPr>
          <w:rFonts w:ascii="Times New Roman" w:hAnsi="Times New Roman" w:cs="Times New Roman"/>
          <w:sz w:val="24"/>
          <w:szCs w:val="24"/>
          <w:lang w:val="sr-Cyrl-RS"/>
        </w:rPr>
        <w:t>1.</w:t>
      </w:r>
      <w:r w:rsidRPr="005752AC">
        <w:rPr>
          <w:rFonts w:ascii="Times New Roman" w:hAnsi="Times New Roman" w:cs="Times New Roman"/>
          <w:sz w:val="24"/>
          <w:szCs w:val="24"/>
          <w:lang w:val="sr-Cyrl-RS"/>
        </w:rPr>
        <w:tab/>
        <w:t>10% тржишног удела, уколико учесници у споразуму послују на истом нивоу ланца производње и промета (хоризонтални споразуми);</w:t>
      </w:r>
    </w:p>
    <w:p w:rsidR="005752AC" w:rsidRPr="005752AC" w:rsidRDefault="005752AC" w:rsidP="005752AC">
      <w:pPr>
        <w:spacing w:line="240" w:lineRule="auto"/>
        <w:jc w:val="both"/>
        <w:rPr>
          <w:rFonts w:ascii="Times New Roman" w:hAnsi="Times New Roman" w:cs="Times New Roman"/>
          <w:sz w:val="24"/>
          <w:szCs w:val="24"/>
          <w:lang w:val="sr-Cyrl-RS"/>
        </w:rPr>
      </w:pPr>
      <w:r w:rsidRPr="005752AC">
        <w:rPr>
          <w:rFonts w:ascii="Times New Roman" w:hAnsi="Times New Roman" w:cs="Times New Roman"/>
          <w:sz w:val="24"/>
          <w:szCs w:val="24"/>
          <w:lang w:val="sr-Cyrl-RS"/>
        </w:rPr>
        <w:t>2.</w:t>
      </w:r>
      <w:r w:rsidRPr="005752AC">
        <w:rPr>
          <w:rFonts w:ascii="Times New Roman" w:hAnsi="Times New Roman" w:cs="Times New Roman"/>
          <w:sz w:val="24"/>
          <w:szCs w:val="24"/>
          <w:lang w:val="sr-Cyrl-RS"/>
        </w:rPr>
        <w:tab/>
        <w:t>15% тржишног удела, уколико учесници у споразуму послују на различитом нивоу ланца производње и промета (вертикални споразуми)</w:t>
      </w:r>
    </w:p>
    <w:p w:rsidR="005752AC" w:rsidRPr="005752AC" w:rsidRDefault="005752AC" w:rsidP="005752AC">
      <w:pPr>
        <w:spacing w:line="240" w:lineRule="auto"/>
        <w:jc w:val="both"/>
        <w:rPr>
          <w:rFonts w:ascii="Times New Roman" w:hAnsi="Times New Roman" w:cs="Times New Roman"/>
          <w:sz w:val="24"/>
          <w:szCs w:val="24"/>
          <w:lang w:val="sr-Cyrl-RS"/>
        </w:rPr>
      </w:pPr>
      <w:r w:rsidRPr="005752AC">
        <w:rPr>
          <w:rFonts w:ascii="Times New Roman" w:hAnsi="Times New Roman" w:cs="Times New Roman"/>
          <w:sz w:val="24"/>
          <w:szCs w:val="24"/>
          <w:lang w:val="sr-Cyrl-RS"/>
        </w:rPr>
        <w:t>3.</w:t>
      </w:r>
      <w:r w:rsidRPr="005752AC">
        <w:rPr>
          <w:rFonts w:ascii="Times New Roman" w:hAnsi="Times New Roman" w:cs="Times New Roman"/>
          <w:sz w:val="24"/>
          <w:szCs w:val="24"/>
          <w:lang w:val="sr-Cyrl-RS"/>
        </w:rPr>
        <w:tab/>
        <w:t>10% тржишног удела, уколико споразум има карактеристике и хоризонталног и вертикалног споразума или где је тешко одредити да ли је споразум вертикалан или хоризонталан;</w:t>
      </w:r>
    </w:p>
    <w:p w:rsidR="005752AC" w:rsidRPr="005752AC" w:rsidRDefault="005752AC" w:rsidP="005752AC">
      <w:pPr>
        <w:spacing w:line="240" w:lineRule="auto"/>
        <w:jc w:val="both"/>
        <w:rPr>
          <w:rFonts w:ascii="Times New Roman" w:hAnsi="Times New Roman" w:cs="Times New Roman"/>
          <w:sz w:val="24"/>
          <w:szCs w:val="24"/>
          <w:lang w:val="sr-Cyrl-RS"/>
        </w:rPr>
      </w:pPr>
      <w:r w:rsidRPr="005752AC">
        <w:rPr>
          <w:rFonts w:ascii="Times New Roman" w:hAnsi="Times New Roman" w:cs="Times New Roman"/>
          <w:sz w:val="24"/>
          <w:szCs w:val="24"/>
          <w:lang w:val="sr-Cyrl-RS"/>
        </w:rPr>
        <w:t>4.</w:t>
      </w:r>
      <w:r w:rsidRPr="005752AC">
        <w:rPr>
          <w:rFonts w:ascii="Times New Roman" w:hAnsi="Times New Roman" w:cs="Times New Roman"/>
          <w:sz w:val="24"/>
          <w:szCs w:val="24"/>
          <w:lang w:val="sr-Cyrl-RS"/>
        </w:rPr>
        <w:tab/>
        <w:t>30% тржишног удела, уколико се ради о споразумима са сличним утицајем на тржиште закљученим између различитих учесника, ако појединачни тржишни удео сваког од њих не прелази 5% на сваком појединачном тржишту на коме се испољавају ефекти споразума.</w:t>
      </w:r>
    </w:p>
    <w:p w:rsidR="005752AC" w:rsidRPr="005752AC" w:rsidRDefault="00FE7D7E" w:rsidP="005752A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5752AC" w:rsidRPr="005752AC">
        <w:rPr>
          <w:rFonts w:ascii="Times New Roman" w:hAnsi="Times New Roman" w:cs="Times New Roman"/>
          <w:sz w:val="24"/>
          <w:szCs w:val="24"/>
          <w:lang w:val="sr-Cyrl-RS"/>
        </w:rPr>
        <w:t>Споразуми мањег значаја су дозвољени, осим ако је ц</w:t>
      </w:r>
      <w:r>
        <w:rPr>
          <w:rFonts w:ascii="Times New Roman" w:hAnsi="Times New Roman" w:cs="Times New Roman"/>
          <w:sz w:val="24"/>
          <w:szCs w:val="24"/>
          <w:lang w:val="sr-Cyrl-RS"/>
        </w:rPr>
        <w:t>иљ хоризонталног споразума одређ</w:t>
      </w:r>
      <w:r w:rsidR="005752AC" w:rsidRPr="005752AC">
        <w:rPr>
          <w:rFonts w:ascii="Times New Roman" w:hAnsi="Times New Roman" w:cs="Times New Roman"/>
          <w:sz w:val="24"/>
          <w:szCs w:val="24"/>
          <w:lang w:val="sr-Cyrl-RS"/>
        </w:rPr>
        <w:t>ивање цена или ограничавање производње или продаје, односно подела тржишта снабдевања, као и ако је циљ вертикалног споразума одређивање цене, односно поделе тржишта.</w:t>
      </w:r>
    </w:p>
    <w:p w:rsidR="00B02B2D" w:rsidRDefault="00FE7D7E" w:rsidP="005752AC">
      <w:pPr>
        <w:spacing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ab/>
      </w:r>
    </w:p>
    <w:p w:rsidR="00B02B2D" w:rsidRDefault="00B02B2D" w:rsidP="005752AC">
      <w:pPr>
        <w:spacing w:line="240" w:lineRule="auto"/>
        <w:jc w:val="both"/>
        <w:rPr>
          <w:rFonts w:ascii="Times New Roman" w:hAnsi="Times New Roman" w:cs="Times New Roman"/>
          <w:b/>
          <w:sz w:val="24"/>
          <w:szCs w:val="24"/>
          <w:lang w:val="sr-Cyrl-RS"/>
        </w:rPr>
      </w:pPr>
    </w:p>
    <w:p w:rsidR="005752AC" w:rsidRPr="00FE7D7E" w:rsidRDefault="00B02B2D" w:rsidP="005752AC">
      <w:pPr>
        <w:spacing w:line="240" w:lineRule="auto"/>
        <w:jc w:val="both"/>
        <w:rPr>
          <w:rFonts w:ascii="Times New Roman" w:hAnsi="Times New Roman" w:cs="Times New Roman"/>
          <w:i/>
          <w:sz w:val="24"/>
          <w:szCs w:val="24"/>
          <w:lang w:val="sr-Cyrl-RS"/>
        </w:rPr>
      </w:pPr>
      <w:r>
        <w:rPr>
          <w:rFonts w:ascii="Times New Roman" w:hAnsi="Times New Roman" w:cs="Times New Roman"/>
          <w:b/>
          <w:sz w:val="24"/>
          <w:szCs w:val="24"/>
          <w:lang w:val="sr-Cyrl-RS"/>
        </w:rPr>
        <w:lastRenderedPageBreak/>
        <w:tab/>
      </w:r>
      <w:r w:rsidR="00FE7D7E" w:rsidRPr="00FE7D7E">
        <w:rPr>
          <w:rFonts w:ascii="Times New Roman" w:hAnsi="Times New Roman" w:cs="Times New Roman"/>
          <w:i/>
          <w:sz w:val="24"/>
          <w:szCs w:val="24"/>
          <w:lang w:val="sr-Cyrl-RS"/>
        </w:rPr>
        <w:t>2. Злоупотреба доминантног полож</w:t>
      </w:r>
      <w:r w:rsidR="005752AC" w:rsidRPr="00FE7D7E">
        <w:rPr>
          <w:rFonts w:ascii="Times New Roman" w:hAnsi="Times New Roman" w:cs="Times New Roman"/>
          <w:i/>
          <w:sz w:val="24"/>
          <w:szCs w:val="24"/>
          <w:lang w:val="sr-Cyrl-RS"/>
        </w:rPr>
        <w:t>аја</w:t>
      </w:r>
    </w:p>
    <w:p w:rsidR="005752AC" w:rsidRPr="005752AC" w:rsidRDefault="00FE7D7E" w:rsidP="005752A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Доминантан положај</w:t>
      </w:r>
      <w:r>
        <w:rPr>
          <w:rStyle w:val="FootnoteReference"/>
          <w:rFonts w:ascii="Times New Roman" w:hAnsi="Times New Roman" w:cs="Times New Roman"/>
          <w:sz w:val="24"/>
          <w:szCs w:val="24"/>
          <w:lang w:val="sr-Cyrl-RS"/>
        </w:rPr>
        <w:footnoteReference w:id="40"/>
      </w:r>
      <w:r w:rsidR="005752AC" w:rsidRPr="005752AC">
        <w:rPr>
          <w:rFonts w:ascii="Times New Roman" w:hAnsi="Times New Roman" w:cs="Times New Roman"/>
          <w:sz w:val="24"/>
          <w:szCs w:val="24"/>
          <w:lang w:val="sr-Cyrl-RS"/>
        </w:rPr>
        <w:t xml:space="preserve"> на релевантном тржишту има учесник који нема конкуренцију или је конкуренција безначајна, односно, који има значајно бољи положај у односу на конкуренте узимајући у обзир величину тржишног удела, економску и финансијску снагу, приступ тржиштима снабдевања и дистрибуције, као и правне или чињеничне препреке за приступ других учесника на тржишту.</w:t>
      </w:r>
    </w:p>
    <w:p w:rsidR="005752AC" w:rsidRPr="005752AC" w:rsidRDefault="00FE7D7E" w:rsidP="005752A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5752AC" w:rsidRPr="005752AC">
        <w:rPr>
          <w:rFonts w:ascii="Times New Roman" w:hAnsi="Times New Roman" w:cs="Times New Roman"/>
          <w:sz w:val="24"/>
          <w:szCs w:val="24"/>
          <w:lang w:val="sr-Cyrl-RS"/>
        </w:rPr>
        <w:t>Претпоставка је да учесник на тржишту има доминантан положај, ако је његов тржишни удео на релевантном тржишту 40% или више.</w:t>
      </w:r>
    </w:p>
    <w:p w:rsidR="005752AC" w:rsidRDefault="00FE7D7E" w:rsidP="005752A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Такође, п</w:t>
      </w:r>
      <w:r w:rsidR="005752AC" w:rsidRPr="005752AC">
        <w:rPr>
          <w:rFonts w:ascii="Times New Roman" w:hAnsi="Times New Roman" w:cs="Times New Roman"/>
          <w:sz w:val="24"/>
          <w:szCs w:val="24"/>
          <w:lang w:val="sr-Cyrl-RS"/>
        </w:rPr>
        <w:t>ретпоставка је да су два или више учесника на тржишту у доминантном положају ако између њих не постоји значајна конкуренција и ако је њихов укупан тржишни удео 50% или више (колективна доминација).</w:t>
      </w:r>
    </w:p>
    <w:p w:rsidR="00FE7D7E" w:rsidRPr="00FE7D7E" w:rsidRDefault="00FE7D7E" w:rsidP="00FE7D7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FE7D7E">
        <w:rPr>
          <w:rFonts w:ascii="Times New Roman" w:hAnsi="Times New Roman" w:cs="Times New Roman"/>
          <w:sz w:val="24"/>
          <w:szCs w:val="24"/>
          <w:lang w:val="sr-Cyrl-RS"/>
        </w:rPr>
        <w:t>Зл</w:t>
      </w:r>
      <w:r>
        <w:rPr>
          <w:rFonts w:ascii="Times New Roman" w:hAnsi="Times New Roman" w:cs="Times New Roman"/>
          <w:sz w:val="24"/>
          <w:szCs w:val="24"/>
          <w:lang w:val="sr-Cyrl-RS"/>
        </w:rPr>
        <w:t>оупотреба доминантног положаја</w:t>
      </w:r>
      <w:r>
        <w:rPr>
          <w:rStyle w:val="FootnoteReference"/>
          <w:rFonts w:ascii="Times New Roman" w:hAnsi="Times New Roman" w:cs="Times New Roman"/>
          <w:sz w:val="24"/>
          <w:szCs w:val="24"/>
          <w:lang w:val="sr-Cyrl-RS"/>
        </w:rPr>
        <w:footnoteReference w:id="41"/>
      </w:r>
      <w:r w:rsidRPr="00FE7D7E">
        <w:rPr>
          <w:rFonts w:ascii="Times New Roman" w:hAnsi="Times New Roman" w:cs="Times New Roman"/>
          <w:sz w:val="24"/>
          <w:szCs w:val="24"/>
          <w:lang w:val="sr-Cyrl-RS"/>
        </w:rPr>
        <w:t xml:space="preserve"> на тржишту забрањена је. Злоупотребом доминантног положаја, нарочито се сматра:</w:t>
      </w:r>
    </w:p>
    <w:p w:rsidR="00FE7D7E" w:rsidRPr="00FE7D7E" w:rsidRDefault="00FE7D7E" w:rsidP="00FE7D7E">
      <w:pPr>
        <w:pStyle w:val="ListParagraph"/>
        <w:numPr>
          <w:ilvl w:val="0"/>
          <w:numId w:val="10"/>
        </w:numPr>
        <w:spacing w:line="240" w:lineRule="auto"/>
        <w:jc w:val="both"/>
        <w:rPr>
          <w:rFonts w:ascii="Times New Roman" w:hAnsi="Times New Roman" w:cs="Times New Roman"/>
          <w:sz w:val="24"/>
          <w:szCs w:val="24"/>
          <w:lang w:val="sr-Cyrl-RS"/>
        </w:rPr>
      </w:pPr>
      <w:r w:rsidRPr="00FE7D7E">
        <w:rPr>
          <w:rFonts w:ascii="Times New Roman" w:hAnsi="Times New Roman" w:cs="Times New Roman"/>
          <w:sz w:val="24"/>
          <w:szCs w:val="24"/>
          <w:lang w:val="sr-Cyrl-RS"/>
        </w:rPr>
        <w:t>непосредно или посредно наметање неправичне куповне или продајне цене или других неправичних услова пословања;</w:t>
      </w:r>
    </w:p>
    <w:p w:rsidR="00FE7D7E" w:rsidRPr="00FE7D7E" w:rsidRDefault="00FE7D7E" w:rsidP="00FE7D7E">
      <w:pPr>
        <w:pStyle w:val="ListParagraph"/>
        <w:numPr>
          <w:ilvl w:val="0"/>
          <w:numId w:val="10"/>
        </w:numPr>
        <w:spacing w:line="240" w:lineRule="auto"/>
        <w:jc w:val="both"/>
        <w:rPr>
          <w:rFonts w:ascii="Times New Roman" w:hAnsi="Times New Roman" w:cs="Times New Roman"/>
          <w:sz w:val="24"/>
          <w:szCs w:val="24"/>
          <w:lang w:val="sr-Cyrl-RS"/>
        </w:rPr>
      </w:pPr>
      <w:r w:rsidRPr="00FE7D7E">
        <w:rPr>
          <w:rFonts w:ascii="Times New Roman" w:hAnsi="Times New Roman" w:cs="Times New Roman"/>
          <w:sz w:val="24"/>
          <w:szCs w:val="24"/>
          <w:lang w:val="sr-Cyrl-RS"/>
        </w:rPr>
        <w:t>ограничавање производње, тржишта или техничког развоја;</w:t>
      </w:r>
    </w:p>
    <w:p w:rsidR="00FE7D7E" w:rsidRPr="00FE7D7E" w:rsidRDefault="00FE7D7E" w:rsidP="00FE7D7E">
      <w:pPr>
        <w:pStyle w:val="ListParagraph"/>
        <w:numPr>
          <w:ilvl w:val="0"/>
          <w:numId w:val="10"/>
        </w:numPr>
        <w:spacing w:line="240" w:lineRule="auto"/>
        <w:jc w:val="both"/>
        <w:rPr>
          <w:rFonts w:ascii="Times New Roman" w:hAnsi="Times New Roman" w:cs="Times New Roman"/>
          <w:sz w:val="24"/>
          <w:szCs w:val="24"/>
          <w:lang w:val="sr-Cyrl-RS"/>
        </w:rPr>
      </w:pPr>
      <w:r w:rsidRPr="00FE7D7E">
        <w:rPr>
          <w:rFonts w:ascii="Times New Roman" w:hAnsi="Times New Roman" w:cs="Times New Roman"/>
          <w:sz w:val="24"/>
          <w:szCs w:val="24"/>
          <w:lang w:val="sr-Cyrl-RS"/>
        </w:rPr>
        <w:t>примењивање неједнаких услова пословања на исте послове са различитим учесницима на тржишту, чиме се поједини учесници на тржишту доводе у неповољнији положај у односу на конкуренте;</w:t>
      </w:r>
    </w:p>
    <w:p w:rsidR="00FE7D7E" w:rsidRPr="00FE7D7E" w:rsidRDefault="00FE7D7E" w:rsidP="00FE7D7E">
      <w:pPr>
        <w:pStyle w:val="ListParagraph"/>
        <w:numPr>
          <w:ilvl w:val="0"/>
          <w:numId w:val="10"/>
        </w:numPr>
        <w:spacing w:line="240" w:lineRule="auto"/>
        <w:jc w:val="both"/>
        <w:rPr>
          <w:rFonts w:ascii="Times New Roman" w:hAnsi="Times New Roman" w:cs="Times New Roman"/>
          <w:sz w:val="24"/>
          <w:szCs w:val="24"/>
          <w:lang w:val="sr-Cyrl-RS"/>
        </w:rPr>
      </w:pPr>
      <w:r w:rsidRPr="00FE7D7E">
        <w:rPr>
          <w:rFonts w:ascii="Times New Roman" w:hAnsi="Times New Roman" w:cs="Times New Roman"/>
          <w:sz w:val="24"/>
          <w:szCs w:val="24"/>
          <w:lang w:val="sr-Cyrl-RS"/>
        </w:rPr>
        <w:t>условљавање закључења уговора тиме да друга страна прихвати додатне обавезе које по својој природи или према трговачким обичајима нису у вези са предметом уговора.</w:t>
      </w:r>
    </w:p>
    <w:p w:rsidR="00FE7D7E" w:rsidRPr="00FE7D7E" w:rsidRDefault="00FE7D7E" w:rsidP="00FE7D7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FE7D7E">
        <w:rPr>
          <w:rFonts w:ascii="Times New Roman" w:hAnsi="Times New Roman" w:cs="Times New Roman"/>
          <w:sz w:val="24"/>
          <w:szCs w:val="24"/>
          <w:lang w:val="sr-Cyrl-RS"/>
        </w:rPr>
        <w:t>Постоје значајне разлике у националним правима различитих земаља. Тако је праг доминантног положаја мањи у већим и развијеним земљама (обично између 25% и 30% тржишног учешћа), а већи у мање развијеним земљама (обично између 35% и 50% тржишног учешћа). На пример, праг у Европској Унији</w:t>
      </w:r>
      <w:r>
        <w:rPr>
          <w:rFonts w:ascii="Times New Roman" w:hAnsi="Times New Roman" w:cs="Times New Roman"/>
          <w:sz w:val="24"/>
          <w:szCs w:val="24"/>
          <w:lang w:val="sr-Cyrl-RS"/>
        </w:rPr>
        <w:t xml:space="preserve"> и у Великој Британији износи </w:t>
      </w:r>
      <w:r w:rsidRPr="00FE7D7E">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¼</w:t>
      </w:r>
      <w:r w:rsidR="002C2A65">
        <w:rPr>
          <w:rFonts w:ascii="Times New Roman" w:hAnsi="Times New Roman" w:cs="Times New Roman"/>
          <w:sz w:val="24"/>
          <w:szCs w:val="24"/>
          <w:lang w:val="sr-Cyrl-RS"/>
        </w:rPr>
        <w:t xml:space="preserve"> </w:t>
      </w:r>
      <w:r w:rsidRPr="00FE7D7E">
        <w:rPr>
          <w:rFonts w:ascii="Times New Roman" w:hAnsi="Times New Roman" w:cs="Times New Roman"/>
          <w:sz w:val="24"/>
          <w:szCs w:val="24"/>
          <w:lang w:val="sr-Cyrl-RS"/>
        </w:rPr>
        <w:t xml:space="preserve">релевантног тржишта, а у Немачкој </w:t>
      </w:r>
      <w:r>
        <w:rPr>
          <w:rFonts w:ascii="Times New Roman" w:hAnsi="Times New Roman" w:cs="Times New Roman"/>
          <w:sz w:val="24"/>
          <w:szCs w:val="24"/>
          <w:lang w:val="sr-Cyrl-RS"/>
        </w:rPr>
        <w:t>⅓</w:t>
      </w:r>
      <w:r w:rsidRPr="00FE7D7E">
        <w:rPr>
          <w:rFonts w:ascii="Times New Roman" w:hAnsi="Times New Roman" w:cs="Times New Roman"/>
          <w:sz w:val="24"/>
          <w:szCs w:val="24"/>
          <w:lang w:val="sr-Cyrl-RS"/>
        </w:rPr>
        <w:t xml:space="preserve"> релевантног тржишта. У Хрватској праг је 40%, као и у Србији.</w:t>
      </w:r>
    </w:p>
    <w:p w:rsidR="00FE7D7E" w:rsidRPr="00CC0BFE" w:rsidRDefault="00A302AF" w:rsidP="00FE7D7E">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917EBC">
        <w:rPr>
          <w:rFonts w:ascii="Times New Roman" w:hAnsi="Times New Roman" w:cs="Times New Roman"/>
          <w:sz w:val="24"/>
          <w:szCs w:val="24"/>
          <w:lang w:val="sr-Cyrl-RS"/>
        </w:rPr>
        <w:t>Доминантни положаји на тржишту</w:t>
      </w:r>
      <w:r w:rsidR="00917EBC">
        <w:rPr>
          <w:rStyle w:val="FootnoteReference"/>
          <w:rFonts w:ascii="Times New Roman" w:hAnsi="Times New Roman" w:cs="Times New Roman"/>
          <w:sz w:val="24"/>
          <w:szCs w:val="24"/>
          <w:lang w:val="sr-Cyrl-RS"/>
        </w:rPr>
        <w:footnoteReference w:id="42"/>
      </w:r>
      <w:r w:rsidR="00FE7D7E" w:rsidRPr="00FE7D7E">
        <w:rPr>
          <w:rFonts w:ascii="Times New Roman" w:hAnsi="Times New Roman" w:cs="Times New Roman"/>
          <w:sz w:val="24"/>
          <w:szCs w:val="24"/>
          <w:lang w:val="sr-Cyrl-RS"/>
        </w:rPr>
        <w:t xml:space="preserve"> су веома распрострањени на различитим секторским тржиштима развијених земаља света. Последњих година обим тржишта који заузима неколико главних конкурената је све већи и у земљама у транзицији. Тачније, процес присвајања доминантн</w:t>
      </w:r>
      <w:r w:rsidR="00917EBC">
        <w:rPr>
          <w:rFonts w:ascii="Times New Roman" w:hAnsi="Times New Roman" w:cs="Times New Roman"/>
          <w:sz w:val="24"/>
          <w:szCs w:val="24"/>
          <w:lang w:val="sr-Cyrl-RS"/>
        </w:rPr>
        <w:t>их положаја на тржишту, односно</w:t>
      </w:r>
      <w:r w:rsidR="00FE7D7E" w:rsidRPr="00FE7D7E">
        <w:rPr>
          <w:rFonts w:ascii="Times New Roman" w:hAnsi="Times New Roman" w:cs="Times New Roman"/>
          <w:sz w:val="24"/>
          <w:szCs w:val="24"/>
          <w:lang w:val="sr-Cyrl-RS"/>
        </w:rPr>
        <w:t xml:space="preserve"> повећања тржишне моћи у земљама у транзицији је "нус производ" просеца трансформације тржишних структура који се пресликава са тржишта одакле долазе важни страни инвеститори или се интерно креира од стране јаких домаћих компанија. У принципу, главни разлог за појаву доминантног положаја на развијеним тржиштима јесте све већа интернационализација и концентрација пословања великих м</w:t>
      </w:r>
      <w:r w:rsidR="00917EBC">
        <w:rPr>
          <w:rFonts w:ascii="Times New Roman" w:hAnsi="Times New Roman" w:cs="Times New Roman"/>
          <w:sz w:val="24"/>
          <w:szCs w:val="24"/>
          <w:lang w:val="sr-Cyrl-RS"/>
        </w:rPr>
        <w:t>ултинационалних компанија, које</w:t>
      </w:r>
      <w:r w:rsidR="00FE7D7E" w:rsidRPr="00FE7D7E">
        <w:rPr>
          <w:rFonts w:ascii="Times New Roman" w:hAnsi="Times New Roman" w:cs="Times New Roman"/>
          <w:sz w:val="24"/>
          <w:szCs w:val="24"/>
          <w:lang w:val="sr-Cyrl-RS"/>
        </w:rPr>
        <w:t xml:space="preserve"> увећањем своје моћи на тржишту, подижу интерну ефикасност пословања, а самим тим и профитне </w:t>
      </w:r>
      <w:r w:rsidR="00FE7D7E" w:rsidRPr="00FE7D7E">
        <w:rPr>
          <w:rFonts w:ascii="Times New Roman" w:hAnsi="Times New Roman" w:cs="Times New Roman"/>
          <w:sz w:val="24"/>
          <w:szCs w:val="24"/>
          <w:lang w:val="sr-Cyrl-RS"/>
        </w:rPr>
        <w:lastRenderedPageBreak/>
        <w:t>марже. Са друге стране, нема боље заштите од нарастајуће конкуренције од коришћења неке врсте привилеговане ситуације на тржишту, било да је таква ситуација производ државног нечињења или је аутономно стечена квалитетом пословања неке компаније.</w:t>
      </w:r>
    </w:p>
    <w:p w:rsidR="00493668" w:rsidRPr="00493668" w:rsidRDefault="00493668" w:rsidP="0049366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493668">
        <w:rPr>
          <w:rFonts w:ascii="Times New Roman" w:hAnsi="Times New Roman" w:cs="Times New Roman"/>
          <w:sz w:val="24"/>
          <w:szCs w:val="24"/>
          <w:lang w:val="sr-Cyrl-RS"/>
        </w:rPr>
        <w:t>Према члану 17</w:t>
      </w:r>
      <w:r>
        <w:rPr>
          <w:rFonts w:ascii="Times New Roman" w:hAnsi="Times New Roman" w:cs="Times New Roman"/>
          <w:sz w:val="24"/>
          <w:szCs w:val="24"/>
          <w:lang w:val="sr-Cyrl-RS"/>
        </w:rPr>
        <w:t xml:space="preserve">, Закона о заштити конкуренције, </w:t>
      </w:r>
      <w:r w:rsidRPr="00493668">
        <w:rPr>
          <w:rFonts w:ascii="Times New Roman" w:hAnsi="Times New Roman" w:cs="Times New Roman"/>
          <w:b/>
          <w:sz w:val="24"/>
          <w:szCs w:val="24"/>
          <w:lang w:val="sr-Cyrl-RS"/>
        </w:rPr>
        <w:t>концентрација учесника на тржишту</w:t>
      </w:r>
      <w:r w:rsidRPr="00493668">
        <w:rPr>
          <w:rFonts w:ascii="Times New Roman" w:hAnsi="Times New Roman" w:cs="Times New Roman"/>
          <w:sz w:val="24"/>
          <w:szCs w:val="24"/>
          <w:lang w:val="sr-Cyrl-RS"/>
        </w:rPr>
        <w:t xml:space="preserve"> настаје у случају:</w:t>
      </w:r>
    </w:p>
    <w:p w:rsidR="00493668" w:rsidRPr="00493668" w:rsidRDefault="00493668" w:rsidP="00493668">
      <w:pPr>
        <w:pStyle w:val="ListParagraph"/>
        <w:numPr>
          <w:ilvl w:val="0"/>
          <w:numId w:val="11"/>
        </w:numPr>
        <w:spacing w:line="240" w:lineRule="auto"/>
        <w:jc w:val="both"/>
        <w:rPr>
          <w:rFonts w:ascii="Times New Roman" w:hAnsi="Times New Roman" w:cs="Times New Roman"/>
          <w:sz w:val="24"/>
          <w:szCs w:val="24"/>
          <w:lang w:val="sr-Cyrl-RS"/>
        </w:rPr>
      </w:pPr>
      <w:r w:rsidRPr="00493668">
        <w:rPr>
          <w:rFonts w:ascii="Times New Roman" w:hAnsi="Times New Roman" w:cs="Times New Roman"/>
          <w:sz w:val="24"/>
          <w:szCs w:val="24"/>
          <w:lang w:val="sr-Cyrl-RS"/>
        </w:rPr>
        <w:t>спајања и других статусних промена у којима долази до припајања учесника на тржишту у смислу закона којим се уређује положај привредних друштава;</w:t>
      </w:r>
    </w:p>
    <w:p w:rsidR="00493668" w:rsidRPr="00493668" w:rsidRDefault="00493668" w:rsidP="00493668">
      <w:pPr>
        <w:pStyle w:val="ListParagraph"/>
        <w:numPr>
          <w:ilvl w:val="0"/>
          <w:numId w:val="11"/>
        </w:numPr>
        <w:spacing w:line="240" w:lineRule="auto"/>
        <w:jc w:val="both"/>
        <w:rPr>
          <w:rFonts w:ascii="Times New Roman" w:hAnsi="Times New Roman" w:cs="Times New Roman"/>
          <w:sz w:val="24"/>
          <w:szCs w:val="24"/>
          <w:lang w:val="sr-Cyrl-RS"/>
        </w:rPr>
      </w:pPr>
      <w:r w:rsidRPr="00493668">
        <w:rPr>
          <w:rFonts w:ascii="Times New Roman" w:hAnsi="Times New Roman" w:cs="Times New Roman"/>
          <w:sz w:val="24"/>
          <w:szCs w:val="24"/>
          <w:lang w:val="sr-Cyrl-RS"/>
        </w:rPr>
        <w:t>стицања од стране једног или више учесника на тржишту, непосредне или посредне контроле над другим учесником или више учесника на тржишту;</w:t>
      </w:r>
    </w:p>
    <w:p w:rsidR="00493668" w:rsidRPr="00493668" w:rsidRDefault="00493668" w:rsidP="00493668">
      <w:pPr>
        <w:pStyle w:val="ListParagraph"/>
        <w:numPr>
          <w:ilvl w:val="0"/>
          <w:numId w:val="11"/>
        </w:numPr>
        <w:spacing w:line="240" w:lineRule="auto"/>
        <w:jc w:val="both"/>
        <w:rPr>
          <w:rFonts w:ascii="Times New Roman" w:hAnsi="Times New Roman" w:cs="Times New Roman"/>
          <w:sz w:val="24"/>
          <w:szCs w:val="24"/>
          <w:lang w:val="sr-Cyrl-RS"/>
        </w:rPr>
      </w:pPr>
      <w:r w:rsidRPr="00493668">
        <w:rPr>
          <w:rFonts w:ascii="Times New Roman" w:hAnsi="Times New Roman" w:cs="Times New Roman"/>
          <w:sz w:val="24"/>
          <w:szCs w:val="24"/>
          <w:lang w:val="sr-Cyrl-RS"/>
        </w:rPr>
        <w:t>заједничког улагања од стране два или више учесника на тржишту у циљу стварања новог учесника на тржишту или стицања заједничке контроле над постојећим учесником на тржишту, који послује на дугорочној основи и има све функције независног учесника на тржишту.</w:t>
      </w:r>
    </w:p>
    <w:p w:rsidR="00493668" w:rsidRPr="00493668" w:rsidRDefault="00493668" w:rsidP="0049366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493668">
        <w:rPr>
          <w:rFonts w:ascii="Times New Roman" w:hAnsi="Times New Roman" w:cs="Times New Roman"/>
          <w:sz w:val="24"/>
          <w:szCs w:val="24"/>
          <w:lang w:val="sr-Cyrl-RS"/>
        </w:rPr>
        <w:t>Сматраће се једном концентрацијом две или више трансакција између истих учесника на тржишту, извршених у временском периоду краћем од две године, при чему се као време њеног настанка узима дан извршења последње трансакције.</w:t>
      </w:r>
    </w:p>
    <w:p w:rsidR="00493668" w:rsidRPr="00493668" w:rsidRDefault="00493668" w:rsidP="00493668">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493668">
        <w:rPr>
          <w:rFonts w:ascii="Times New Roman" w:hAnsi="Times New Roman" w:cs="Times New Roman"/>
          <w:sz w:val="24"/>
          <w:szCs w:val="24"/>
          <w:lang w:val="sr-Cyrl-RS"/>
        </w:rPr>
        <w:t>Не сматра се да је настала кон</w:t>
      </w:r>
      <w:r>
        <w:rPr>
          <w:rFonts w:ascii="Times New Roman" w:hAnsi="Times New Roman" w:cs="Times New Roman"/>
          <w:sz w:val="24"/>
          <w:szCs w:val="24"/>
          <w:lang w:val="sr-Cyrl-RS"/>
        </w:rPr>
        <w:t>центрација учесника на тржишту</w:t>
      </w:r>
      <w:r>
        <w:rPr>
          <w:rStyle w:val="FootnoteReference"/>
          <w:rFonts w:ascii="Times New Roman" w:hAnsi="Times New Roman" w:cs="Times New Roman"/>
          <w:sz w:val="24"/>
          <w:szCs w:val="24"/>
          <w:lang w:val="sr-Cyrl-RS"/>
        </w:rPr>
        <w:footnoteReference w:id="43"/>
      </w:r>
      <w:r w:rsidRPr="00493668">
        <w:rPr>
          <w:rFonts w:ascii="Times New Roman" w:hAnsi="Times New Roman" w:cs="Times New Roman"/>
          <w:sz w:val="24"/>
          <w:szCs w:val="24"/>
          <w:lang w:val="sr-Cyrl-RS"/>
        </w:rPr>
        <w:t xml:space="preserve"> ако:</w:t>
      </w:r>
    </w:p>
    <w:p w:rsidR="00493668" w:rsidRPr="008E1C7A" w:rsidRDefault="00493668" w:rsidP="008E1C7A">
      <w:pPr>
        <w:pStyle w:val="ListParagraph"/>
        <w:numPr>
          <w:ilvl w:val="0"/>
          <w:numId w:val="12"/>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банка или друга финансијска организација или друштво за осигурање, у току свог редовног пословања, привремено стекне акције или уделе, ради даље продаје, под условом да их прода најкасније у року од годину дана од дана стицања и да их не користи тако да утиче на пословне одлуке учесника на тржишту у погледу његовог понашања на тржишту;</w:t>
      </w:r>
    </w:p>
    <w:p w:rsidR="00493668" w:rsidRPr="008E1C7A" w:rsidRDefault="00493668" w:rsidP="008E1C7A">
      <w:pPr>
        <w:pStyle w:val="ListParagraph"/>
        <w:numPr>
          <w:ilvl w:val="0"/>
          <w:numId w:val="12"/>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друштво за управљање инвестиционим фондом или инвестициони фонд стекне учешће у учеснику на тржишту, под условом да своја права заснована на том учешћу остварују само ради очувања вредности свог улагања и под условом да не утиче на конкурентско понашање тог учесника на тржишту;</w:t>
      </w:r>
    </w:p>
    <w:p w:rsidR="00493668" w:rsidRPr="008E1C7A" w:rsidRDefault="00493668" w:rsidP="008E1C7A">
      <w:pPr>
        <w:pStyle w:val="ListParagraph"/>
        <w:numPr>
          <w:ilvl w:val="0"/>
          <w:numId w:val="12"/>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заједничко улагање има за циљ координацију тржишних активности између два или више учесника на тржишту који задржавају своју правну независност;</w:t>
      </w:r>
    </w:p>
    <w:p w:rsidR="000943EA" w:rsidRPr="008E1C7A" w:rsidRDefault="00493668" w:rsidP="008E1C7A">
      <w:pPr>
        <w:pStyle w:val="ListParagraph"/>
        <w:numPr>
          <w:ilvl w:val="0"/>
          <w:numId w:val="12"/>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стечајни управник стекне контролу над учесником на тржишту.</w:t>
      </w:r>
    </w:p>
    <w:p w:rsidR="008E1C7A" w:rsidRPr="008E1C7A" w:rsidRDefault="008E1C7A"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8E1C7A">
        <w:rPr>
          <w:rFonts w:ascii="Times New Roman" w:hAnsi="Times New Roman" w:cs="Times New Roman"/>
          <w:sz w:val="24"/>
          <w:szCs w:val="24"/>
          <w:lang w:val="sr-Cyrl-RS"/>
        </w:rPr>
        <w:t>Концентрације у</w:t>
      </w:r>
      <w:r>
        <w:rPr>
          <w:rFonts w:ascii="Times New Roman" w:hAnsi="Times New Roman" w:cs="Times New Roman"/>
          <w:sz w:val="24"/>
          <w:szCs w:val="24"/>
          <w:lang w:val="sr-Cyrl-RS"/>
        </w:rPr>
        <w:t>чесника на тржишту су дозвољене</w:t>
      </w:r>
      <w:r>
        <w:rPr>
          <w:rStyle w:val="FootnoteReference"/>
          <w:rFonts w:ascii="Times New Roman" w:hAnsi="Times New Roman" w:cs="Times New Roman"/>
          <w:sz w:val="24"/>
          <w:szCs w:val="24"/>
          <w:lang w:val="sr-Cyrl-RS"/>
        </w:rPr>
        <w:footnoteReference w:id="44"/>
      </w:r>
      <w:r w:rsidRPr="008E1C7A">
        <w:rPr>
          <w:rFonts w:ascii="Times New Roman" w:hAnsi="Times New Roman" w:cs="Times New Roman"/>
          <w:sz w:val="24"/>
          <w:szCs w:val="24"/>
          <w:lang w:val="sr-Cyrl-RS"/>
        </w:rPr>
        <w:t>, осим ако би значајно ограничиле, нарушиле или спречиле конкуренцију на тржишту Републике Србије или његовом делу, а нарочито ако би то ограничавање, нарушавање или спречавање било резултат стварања или јачања доминантног положаја.</w:t>
      </w:r>
    </w:p>
    <w:p w:rsidR="008E1C7A" w:rsidRPr="008E1C7A" w:rsidRDefault="008E1C7A"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8E1C7A">
        <w:rPr>
          <w:rFonts w:ascii="Times New Roman" w:hAnsi="Times New Roman" w:cs="Times New Roman"/>
          <w:sz w:val="24"/>
          <w:szCs w:val="24"/>
          <w:lang w:val="sr-Cyrl-RS"/>
        </w:rPr>
        <w:t>Дозвољеност концентрације учесника на тржишту се утврђује у односу на:</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структуру релевантног тржишта;</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стварне и потенцијалне конкуренте;</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lastRenderedPageBreak/>
        <w:t>положај на тржишту учесника у концентрацији и њихову економску и финансијску моћ;</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могућности избора добављача и корисника;</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правне и друге препреке за улазак на релевантно тржиште;</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ниво конкурентности учесника у концентрацији;</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трендове понуде и потражње релевантне робе односно услуга;</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трендове техничког и економског развоја;</w:t>
      </w:r>
    </w:p>
    <w:p w:rsidR="008E1C7A" w:rsidRPr="008E1C7A" w:rsidRDefault="008E1C7A" w:rsidP="008E1C7A">
      <w:pPr>
        <w:pStyle w:val="ListParagraph"/>
        <w:numPr>
          <w:ilvl w:val="0"/>
          <w:numId w:val="13"/>
        </w:numPr>
        <w:spacing w:line="240" w:lineRule="auto"/>
        <w:jc w:val="both"/>
        <w:rPr>
          <w:rFonts w:ascii="Times New Roman" w:hAnsi="Times New Roman" w:cs="Times New Roman"/>
          <w:sz w:val="24"/>
          <w:szCs w:val="24"/>
          <w:lang w:val="sr-Cyrl-RS"/>
        </w:rPr>
      </w:pPr>
      <w:r w:rsidRPr="008E1C7A">
        <w:rPr>
          <w:rFonts w:ascii="Times New Roman" w:hAnsi="Times New Roman" w:cs="Times New Roman"/>
          <w:sz w:val="24"/>
          <w:szCs w:val="24"/>
          <w:lang w:val="sr-Cyrl-RS"/>
        </w:rPr>
        <w:t>интересе потрошача.</w:t>
      </w:r>
    </w:p>
    <w:p w:rsidR="008E1C7A" w:rsidRPr="008E1C7A" w:rsidRDefault="008E1C7A"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8E1C7A">
        <w:rPr>
          <w:rFonts w:ascii="Times New Roman" w:hAnsi="Times New Roman" w:cs="Times New Roman"/>
          <w:sz w:val="24"/>
          <w:szCs w:val="24"/>
          <w:lang w:val="sr-Cyrl-RS"/>
        </w:rPr>
        <w:t>Захтев за концентрацију подноси се под условом да заједнички укупан приход свих учесника у концентрацији остварен на тржишту Републике Србије у претходној обрачунској годин</w:t>
      </w:r>
      <w:r>
        <w:rPr>
          <w:rFonts w:ascii="Times New Roman" w:hAnsi="Times New Roman" w:cs="Times New Roman"/>
          <w:sz w:val="24"/>
          <w:szCs w:val="24"/>
          <w:lang w:val="sr-Cyrl-RS"/>
        </w:rPr>
        <w:t>и прелази износ од 10 милиона ев</w:t>
      </w:r>
      <w:r w:rsidRPr="008E1C7A">
        <w:rPr>
          <w:rFonts w:ascii="Times New Roman" w:hAnsi="Times New Roman" w:cs="Times New Roman"/>
          <w:sz w:val="24"/>
          <w:szCs w:val="24"/>
          <w:lang w:val="sr-Cyrl-RS"/>
        </w:rPr>
        <w:t xml:space="preserve">ра, у динарској противвредности по курсу на дан стављања годишњег рачуна. При рачунању годишњег прихода, не рачуна се приход који учесници остваре у међусобној размени. Уколико учесници остварују приход и на светском тржишту, онда исти мора </w:t>
      </w:r>
      <w:r>
        <w:rPr>
          <w:rFonts w:ascii="Times New Roman" w:hAnsi="Times New Roman" w:cs="Times New Roman"/>
          <w:sz w:val="24"/>
          <w:szCs w:val="24"/>
          <w:lang w:val="sr-Cyrl-RS"/>
        </w:rPr>
        <w:t>прелазити износ од 50 милиона ев</w:t>
      </w:r>
      <w:r w:rsidRPr="008E1C7A">
        <w:rPr>
          <w:rFonts w:ascii="Times New Roman" w:hAnsi="Times New Roman" w:cs="Times New Roman"/>
          <w:sz w:val="24"/>
          <w:szCs w:val="24"/>
          <w:lang w:val="sr-Cyrl-RS"/>
        </w:rPr>
        <w:t>ра у динарској противвредности, при чему барем један од учесника у концентрацији мора бити регистрован на територији Републике Србије.</w:t>
      </w:r>
    </w:p>
    <w:p w:rsidR="000943EA" w:rsidRDefault="008E1C7A"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У Хрватској је доњи</w:t>
      </w:r>
      <w:r w:rsidRPr="008E1C7A">
        <w:rPr>
          <w:rFonts w:ascii="Times New Roman" w:hAnsi="Times New Roman" w:cs="Times New Roman"/>
          <w:sz w:val="24"/>
          <w:szCs w:val="24"/>
          <w:lang w:val="sr-Cyrl-RS"/>
        </w:rPr>
        <w:t xml:space="preserve"> праг прихода на светском тржишту од </w:t>
      </w:r>
      <w:r>
        <w:rPr>
          <w:rFonts w:ascii="Times New Roman" w:hAnsi="Times New Roman" w:cs="Times New Roman"/>
          <w:sz w:val="24"/>
          <w:szCs w:val="24"/>
          <w:lang w:val="sr-Cyrl-RS"/>
        </w:rPr>
        <w:t>1 милијарде куна (140.000.000 ев</w:t>
      </w:r>
      <w:r w:rsidRPr="008E1C7A">
        <w:rPr>
          <w:rFonts w:ascii="Times New Roman" w:hAnsi="Times New Roman" w:cs="Times New Roman"/>
          <w:sz w:val="24"/>
          <w:szCs w:val="24"/>
          <w:lang w:val="sr-Cyrl-RS"/>
        </w:rPr>
        <w:t>ра) за све учеснике, при чему најмање два учесника морају имати приход већи од 100 ми</w:t>
      </w:r>
      <w:r>
        <w:rPr>
          <w:rFonts w:ascii="Times New Roman" w:hAnsi="Times New Roman" w:cs="Times New Roman"/>
          <w:sz w:val="24"/>
          <w:szCs w:val="24"/>
          <w:lang w:val="sr-Cyrl-RS"/>
        </w:rPr>
        <w:t>лиона куна (14.000.000 ев</w:t>
      </w:r>
      <w:r w:rsidRPr="008E1C7A">
        <w:rPr>
          <w:rFonts w:ascii="Times New Roman" w:hAnsi="Times New Roman" w:cs="Times New Roman"/>
          <w:sz w:val="24"/>
          <w:szCs w:val="24"/>
          <w:lang w:val="sr-Cyrl-RS"/>
        </w:rPr>
        <w:t>ра) остварен на територији Републике Хрватске.</w:t>
      </w:r>
    </w:p>
    <w:p w:rsidR="008E1C7A" w:rsidRPr="008E1C7A" w:rsidRDefault="008E1C7A"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8E1C7A">
        <w:rPr>
          <w:rFonts w:ascii="Times New Roman" w:hAnsi="Times New Roman" w:cs="Times New Roman"/>
          <w:sz w:val="24"/>
          <w:szCs w:val="24"/>
          <w:lang w:val="sr-Cyrl-RS"/>
        </w:rPr>
        <w:t>У Босни и Херцеговини је доњи праг прихода на светском тржишту од 100 милиона конв</w:t>
      </w:r>
      <w:r>
        <w:rPr>
          <w:rFonts w:ascii="Times New Roman" w:hAnsi="Times New Roman" w:cs="Times New Roman"/>
          <w:sz w:val="24"/>
          <w:szCs w:val="24"/>
          <w:lang w:val="sr-Cyrl-RS"/>
        </w:rPr>
        <w:t>ертибилних марака (50.000.000 ев</w:t>
      </w:r>
      <w:r w:rsidRPr="008E1C7A">
        <w:rPr>
          <w:rFonts w:ascii="Times New Roman" w:hAnsi="Times New Roman" w:cs="Times New Roman"/>
          <w:sz w:val="24"/>
          <w:szCs w:val="24"/>
          <w:lang w:val="sr-Cyrl-RS"/>
        </w:rPr>
        <w:t>ра) за све учеснике, при чему најмање један учесник мора бити регистрован на територији Босне и Херцеговине, или при чему најмање два учесника морају имати приход већи од 5 милиона кон</w:t>
      </w:r>
      <w:r>
        <w:rPr>
          <w:rFonts w:ascii="Times New Roman" w:hAnsi="Times New Roman" w:cs="Times New Roman"/>
          <w:sz w:val="24"/>
          <w:szCs w:val="24"/>
          <w:lang w:val="sr-Cyrl-RS"/>
        </w:rPr>
        <w:t>вертибилних марака (2.500.000 ев</w:t>
      </w:r>
      <w:r w:rsidRPr="008E1C7A">
        <w:rPr>
          <w:rFonts w:ascii="Times New Roman" w:hAnsi="Times New Roman" w:cs="Times New Roman"/>
          <w:sz w:val="24"/>
          <w:szCs w:val="24"/>
          <w:lang w:val="sr-Cyrl-RS"/>
        </w:rPr>
        <w:t>ра) остварен на територији Босне и Херцеговине.</w:t>
      </w:r>
    </w:p>
    <w:p w:rsidR="008E1C7A" w:rsidRPr="008E1C7A" w:rsidRDefault="00DB1AFE"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8E1C7A" w:rsidRPr="008E1C7A">
        <w:rPr>
          <w:rFonts w:ascii="Times New Roman" w:hAnsi="Times New Roman" w:cs="Times New Roman"/>
          <w:sz w:val="24"/>
          <w:szCs w:val="24"/>
          <w:lang w:val="sr-Cyrl-RS"/>
        </w:rPr>
        <w:t>У Бугарској је доњи праг прихода на светском тржишту већи од 15 милио</w:t>
      </w:r>
      <w:r>
        <w:rPr>
          <w:rFonts w:ascii="Times New Roman" w:hAnsi="Times New Roman" w:cs="Times New Roman"/>
          <w:sz w:val="24"/>
          <w:szCs w:val="24"/>
          <w:lang w:val="sr-Cyrl-RS"/>
        </w:rPr>
        <w:t>на лева (7.500.000 ев</w:t>
      </w:r>
      <w:r w:rsidR="008E1C7A" w:rsidRPr="008E1C7A">
        <w:rPr>
          <w:rFonts w:ascii="Times New Roman" w:hAnsi="Times New Roman" w:cs="Times New Roman"/>
          <w:sz w:val="24"/>
          <w:szCs w:val="24"/>
          <w:lang w:val="sr-Cyrl-RS"/>
        </w:rPr>
        <w:t>ра) за све учеснике.</w:t>
      </w:r>
    </w:p>
    <w:p w:rsidR="008E1C7A" w:rsidRPr="008E1C7A" w:rsidRDefault="00DB1AFE"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8E1C7A" w:rsidRPr="008E1C7A">
        <w:rPr>
          <w:rFonts w:ascii="Times New Roman" w:hAnsi="Times New Roman" w:cs="Times New Roman"/>
          <w:sz w:val="24"/>
          <w:szCs w:val="24"/>
          <w:lang w:val="sr-Cyrl-RS"/>
        </w:rPr>
        <w:t>У Чешкој је доњи праг прихода на светском тржишту већи од 1,</w:t>
      </w:r>
      <w:r>
        <w:rPr>
          <w:rFonts w:ascii="Times New Roman" w:hAnsi="Times New Roman" w:cs="Times New Roman"/>
          <w:sz w:val="24"/>
          <w:szCs w:val="24"/>
          <w:lang w:val="sr-Cyrl-RS"/>
        </w:rPr>
        <w:t>5 милијарди круна (53.000.000 ев</w:t>
      </w:r>
      <w:r w:rsidR="008E1C7A" w:rsidRPr="008E1C7A">
        <w:rPr>
          <w:rFonts w:ascii="Times New Roman" w:hAnsi="Times New Roman" w:cs="Times New Roman"/>
          <w:sz w:val="24"/>
          <w:szCs w:val="24"/>
          <w:lang w:val="sr-Cyrl-RS"/>
        </w:rPr>
        <w:t>ра) за све учеснике, при чему најмање два учесника морају имати приход већи од по</w:t>
      </w:r>
      <w:r>
        <w:rPr>
          <w:rFonts w:ascii="Times New Roman" w:hAnsi="Times New Roman" w:cs="Times New Roman"/>
          <w:sz w:val="24"/>
          <w:szCs w:val="24"/>
          <w:lang w:val="sr-Cyrl-RS"/>
        </w:rPr>
        <w:t xml:space="preserve"> 250 милиона круна (8.900.000 ев</w:t>
      </w:r>
      <w:r w:rsidR="008E1C7A" w:rsidRPr="008E1C7A">
        <w:rPr>
          <w:rFonts w:ascii="Times New Roman" w:hAnsi="Times New Roman" w:cs="Times New Roman"/>
          <w:sz w:val="24"/>
          <w:szCs w:val="24"/>
          <w:lang w:val="sr-Cyrl-RS"/>
        </w:rPr>
        <w:t>ра) остварен на територији Чешке.</w:t>
      </w:r>
    </w:p>
    <w:p w:rsidR="008E1C7A" w:rsidRPr="008E1C7A" w:rsidRDefault="00DB1AFE"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8E1C7A" w:rsidRPr="008E1C7A">
        <w:rPr>
          <w:rFonts w:ascii="Times New Roman" w:hAnsi="Times New Roman" w:cs="Times New Roman"/>
          <w:sz w:val="24"/>
          <w:szCs w:val="24"/>
          <w:lang w:val="sr-Cyrl-RS"/>
        </w:rPr>
        <w:t xml:space="preserve">У Мађарској је доњи праг прихода на светском тржишту већи од 15 </w:t>
      </w:r>
      <w:r>
        <w:rPr>
          <w:rFonts w:ascii="Times New Roman" w:hAnsi="Times New Roman" w:cs="Times New Roman"/>
          <w:sz w:val="24"/>
          <w:szCs w:val="24"/>
          <w:lang w:val="sr-Cyrl-RS"/>
        </w:rPr>
        <w:t>милијарди форинти (57.500.000 ев</w:t>
      </w:r>
      <w:r w:rsidR="008E1C7A" w:rsidRPr="008E1C7A">
        <w:rPr>
          <w:rFonts w:ascii="Times New Roman" w:hAnsi="Times New Roman" w:cs="Times New Roman"/>
          <w:sz w:val="24"/>
          <w:szCs w:val="24"/>
          <w:lang w:val="sr-Cyrl-RS"/>
        </w:rPr>
        <w:t>ра) за све учеснике, при чему најмање два учесника морају имати приход већи од 5</w:t>
      </w:r>
      <w:r>
        <w:rPr>
          <w:rFonts w:ascii="Times New Roman" w:hAnsi="Times New Roman" w:cs="Times New Roman"/>
          <w:sz w:val="24"/>
          <w:szCs w:val="24"/>
          <w:lang w:val="sr-Cyrl-RS"/>
        </w:rPr>
        <w:t>00 милиона форинти (2.000.000 ев</w:t>
      </w:r>
      <w:r w:rsidR="008E1C7A" w:rsidRPr="008E1C7A">
        <w:rPr>
          <w:rFonts w:ascii="Times New Roman" w:hAnsi="Times New Roman" w:cs="Times New Roman"/>
          <w:sz w:val="24"/>
          <w:szCs w:val="24"/>
          <w:lang w:val="sr-Cyrl-RS"/>
        </w:rPr>
        <w:t>ра) остварен на територији Мађарске.</w:t>
      </w:r>
    </w:p>
    <w:p w:rsidR="008E1C7A" w:rsidRPr="008E1C7A" w:rsidRDefault="00DB1AFE"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8E1C7A" w:rsidRPr="008E1C7A">
        <w:rPr>
          <w:rFonts w:ascii="Times New Roman" w:hAnsi="Times New Roman" w:cs="Times New Roman"/>
          <w:sz w:val="24"/>
          <w:szCs w:val="24"/>
          <w:lang w:val="sr-Cyrl-RS"/>
        </w:rPr>
        <w:t>У Немачкој је доњи праг прихода на светско</w:t>
      </w:r>
      <w:r>
        <w:rPr>
          <w:rFonts w:ascii="Times New Roman" w:hAnsi="Times New Roman" w:cs="Times New Roman"/>
          <w:sz w:val="24"/>
          <w:szCs w:val="24"/>
          <w:lang w:val="sr-Cyrl-RS"/>
        </w:rPr>
        <w:t>м тржишту већи од 500 милиона ев</w:t>
      </w:r>
      <w:r w:rsidR="008E1C7A" w:rsidRPr="008E1C7A">
        <w:rPr>
          <w:rFonts w:ascii="Times New Roman" w:hAnsi="Times New Roman" w:cs="Times New Roman"/>
          <w:sz w:val="24"/>
          <w:szCs w:val="24"/>
          <w:lang w:val="sr-Cyrl-RS"/>
        </w:rPr>
        <w:t>ра за све учеснике, при чему најмање један учесник мора им</w:t>
      </w:r>
      <w:r>
        <w:rPr>
          <w:rFonts w:ascii="Times New Roman" w:hAnsi="Times New Roman" w:cs="Times New Roman"/>
          <w:sz w:val="24"/>
          <w:szCs w:val="24"/>
          <w:lang w:val="sr-Cyrl-RS"/>
        </w:rPr>
        <w:t>ати приход већи од 25 милиона ев</w:t>
      </w:r>
      <w:r w:rsidR="008E1C7A" w:rsidRPr="008E1C7A">
        <w:rPr>
          <w:rFonts w:ascii="Times New Roman" w:hAnsi="Times New Roman" w:cs="Times New Roman"/>
          <w:sz w:val="24"/>
          <w:szCs w:val="24"/>
          <w:lang w:val="sr-Cyrl-RS"/>
        </w:rPr>
        <w:t>ра остварен на територији Немачке.</w:t>
      </w:r>
    </w:p>
    <w:p w:rsidR="008E1C7A" w:rsidRPr="008E1C7A" w:rsidRDefault="00DB1AFE"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8E1C7A" w:rsidRPr="008E1C7A">
        <w:rPr>
          <w:rFonts w:ascii="Times New Roman" w:hAnsi="Times New Roman" w:cs="Times New Roman"/>
          <w:sz w:val="24"/>
          <w:szCs w:val="24"/>
          <w:lang w:val="sr-Cyrl-RS"/>
        </w:rPr>
        <w:t>У самој Европској Унији, када је реч о концентрацији од значаја за целу Унију, доњи праг прихода на</w:t>
      </w:r>
      <w:r>
        <w:rPr>
          <w:rFonts w:ascii="Times New Roman" w:hAnsi="Times New Roman" w:cs="Times New Roman"/>
          <w:sz w:val="24"/>
          <w:szCs w:val="24"/>
          <w:lang w:val="sr-Cyrl-RS"/>
        </w:rPr>
        <w:t xml:space="preserve"> светском тржишту је разумљиво највећи, 5 милијарди ев</w:t>
      </w:r>
      <w:r w:rsidR="008E1C7A" w:rsidRPr="008E1C7A">
        <w:rPr>
          <w:rFonts w:ascii="Times New Roman" w:hAnsi="Times New Roman" w:cs="Times New Roman"/>
          <w:sz w:val="24"/>
          <w:szCs w:val="24"/>
          <w:lang w:val="sr-Cyrl-RS"/>
        </w:rPr>
        <w:t xml:space="preserve">ра за све </w:t>
      </w:r>
      <w:r w:rsidR="008E1C7A" w:rsidRPr="008E1C7A">
        <w:rPr>
          <w:rFonts w:ascii="Times New Roman" w:hAnsi="Times New Roman" w:cs="Times New Roman"/>
          <w:sz w:val="24"/>
          <w:szCs w:val="24"/>
          <w:lang w:val="sr-Cyrl-RS"/>
        </w:rPr>
        <w:lastRenderedPageBreak/>
        <w:t>учеснике, при чему најмање два учесника морају има</w:t>
      </w:r>
      <w:r>
        <w:rPr>
          <w:rFonts w:ascii="Times New Roman" w:hAnsi="Times New Roman" w:cs="Times New Roman"/>
          <w:sz w:val="24"/>
          <w:szCs w:val="24"/>
          <w:lang w:val="sr-Cyrl-RS"/>
        </w:rPr>
        <w:t>ти приход већи од 250 милиона евра остварен на тржишту Уније.</w:t>
      </w:r>
      <w:r>
        <w:rPr>
          <w:rStyle w:val="FootnoteReference"/>
          <w:rFonts w:ascii="Times New Roman" w:hAnsi="Times New Roman" w:cs="Times New Roman"/>
          <w:sz w:val="24"/>
          <w:szCs w:val="24"/>
          <w:lang w:val="sr-Cyrl-RS"/>
        </w:rPr>
        <w:footnoteReference w:id="45"/>
      </w:r>
    </w:p>
    <w:p w:rsidR="008E1C7A" w:rsidRDefault="00367B50" w:rsidP="008E1C7A">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8E1C7A" w:rsidRPr="008E1C7A">
        <w:rPr>
          <w:rFonts w:ascii="Times New Roman" w:hAnsi="Times New Roman" w:cs="Times New Roman"/>
          <w:sz w:val="24"/>
          <w:szCs w:val="24"/>
          <w:lang w:val="sr-Cyrl-RS"/>
        </w:rPr>
        <w:t>Концентрације су под</w:t>
      </w:r>
      <w:r>
        <w:rPr>
          <w:rFonts w:ascii="Times New Roman" w:hAnsi="Times New Roman" w:cs="Times New Roman"/>
          <w:sz w:val="24"/>
          <w:szCs w:val="24"/>
          <w:lang w:val="sr-Cyrl-RS"/>
        </w:rPr>
        <w:t>ру</w:t>
      </w:r>
      <w:r w:rsidR="008E1C7A" w:rsidRPr="008E1C7A">
        <w:rPr>
          <w:rFonts w:ascii="Times New Roman" w:hAnsi="Times New Roman" w:cs="Times New Roman"/>
          <w:sz w:val="24"/>
          <w:szCs w:val="24"/>
          <w:lang w:val="sr-Cyrl-RS"/>
        </w:rPr>
        <w:t>чја права конкуренције, којем се посвећује врло велика пажња. Тренд је рушење граница које раздвајају делове пословања привредника (како у производном тако и у географском смислу). Резултат надилажења националних граница и регулаторних ограничења је настајање хоризонталних, вертикалних и</w:t>
      </w:r>
      <w:r>
        <w:rPr>
          <w:rFonts w:ascii="Times New Roman" w:hAnsi="Times New Roman" w:cs="Times New Roman"/>
          <w:sz w:val="24"/>
          <w:szCs w:val="24"/>
          <w:lang w:val="sr-Cyrl-RS"/>
        </w:rPr>
        <w:t xml:space="preserve"> конгломератских концентрација</w:t>
      </w:r>
      <w:r w:rsidR="008E1C7A" w:rsidRPr="008E1C7A">
        <w:rPr>
          <w:rFonts w:ascii="Times New Roman" w:hAnsi="Times New Roman" w:cs="Times New Roman"/>
          <w:sz w:val="24"/>
          <w:szCs w:val="24"/>
          <w:lang w:val="sr-Cyrl-RS"/>
        </w:rPr>
        <w:t>.</w:t>
      </w:r>
    </w:p>
    <w:p w:rsidR="00367B50" w:rsidRPr="00367B50" w:rsidRDefault="00367B50" w:rsidP="00367B50">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367B50">
        <w:rPr>
          <w:rFonts w:ascii="Times New Roman" w:hAnsi="Times New Roman" w:cs="Times New Roman"/>
          <w:sz w:val="24"/>
          <w:szCs w:val="24"/>
          <w:lang w:val="sr-Cyrl-RS"/>
        </w:rPr>
        <w:t>Хоризонтални споразум склапају предузећа која се налазе на истом нивоу производње или дистри</w:t>
      </w:r>
      <w:r>
        <w:rPr>
          <w:rFonts w:ascii="Times New Roman" w:hAnsi="Times New Roman" w:cs="Times New Roman"/>
          <w:sz w:val="24"/>
          <w:szCs w:val="24"/>
          <w:lang w:val="sr-Cyrl-RS"/>
        </w:rPr>
        <w:t>буције (на пример два произвођач</w:t>
      </w:r>
      <w:r w:rsidRPr="00367B50">
        <w:rPr>
          <w:rFonts w:ascii="Times New Roman" w:hAnsi="Times New Roman" w:cs="Times New Roman"/>
          <w:sz w:val="24"/>
          <w:szCs w:val="24"/>
          <w:lang w:val="sr-Cyrl-RS"/>
        </w:rPr>
        <w:t>а аутомобила, односно два дистрибутера аутомобила).</w:t>
      </w:r>
    </w:p>
    <w:p w:rsidR="00367B50" w:rsidRPr="00367B50" w:rsidRDefault="00367B50" w:rsidP="00367B50">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367B50">
        <w:rPr>
          <w:rFonts w:ascii="Times New Roman" w:hAnsi="Times New Roman" w:cs="Times New Roman"/>
          <w:sz w:val="24"/>
          <w:szCs w:val="24"/>
          <w:lang w:val="sr-Cyrl-RS"/>
        </w:rPr>
        <w:t>Вертикални споразум склапају предузећа која се не налазе на истом нивоу производње или дистрибуције (на пример пр</w:t>
      </w:r>
      <w:r>
        <w:rPr>
          <w:rFonts w:ascii="Times New Roman" w:hAnsi="Times New Roman" w:cs="Times New Roman"/>
          <w:sz w:val="24"/>
          <w:szCs w:val="24"/>
          <w:lang w:val="sr-Cyrl-RS"/>
        </w:rPr>
        <w:t>оизвођач</w:t>
      </w:r>
      <w:r w:rsidRPr="00367B50">
        <w:rPr>
          <w:rFonts w:ascii="Times New Roman" w:hAnsi="Times New Roman" w:cs="Times New Roman"/>
          <w:sz w:val="24"/>
          <w:szCs w:val="24"/>
          <w:lang w:val="sr-Cyrl-RS"/>
        </w:rPr>
        <w:t xml:space="preserve"> аутомобила и произвођач делова од којих се склапа аутомобил, произвођач аутомобила и препродавац аутомобила).</w:t>
      </w:r>
    </w:p>
    <w:p w:rsidR="00367B50" w:rsidRDefault="00367B50" w:rsidP="00367B50">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367B50">
        <w:rPr>
          <w:rFonts w:ascii="Times New Roman" w:hAnsi="Times New Roman" w:cs="Times New Roman"/>
          <w:sz w:val="24"/>
          <w:szCs w:val="24"/>
          <w:lang w:val="sr-Cyrl-RS"/>
        </w:rPr>
        <w:t>Конгломератски споразум склапају предузећа која се не налазе на истом нивоу производње или ди</w:t>
      </w:r>
      <w:r>
        <w:rPr>
          <w:rFonts w:ascii="Times New Roman" w:hAnsi="Times New Roman" w:cs="Times New Roman"/>
          <w:sz w:val="24"/>
          <w:szCs w:val="24"/>
          <w:lang w:val="sr-Cyrl-RS"/>
        </w:rPr>
        <w:t>стрибуције (на пример произвођач</w:t>
      </w:r>
      <w:r w:rsidRPr="00367B50">
        <w:rPr>
          <w:rFonts w:ascii="Times New Roman" w:hAnsi="Times New Roman" w:cs="Times New Roman"/>
          <w:sz w:val="24"/>
          <w:szCs w:val="24"/>
          <w:lang w:val="sr-Cyrl-RS"/>
        </w:rPr>
        <w:t xml:space="preserve"> аутомобила и произвођач сапуна).</w:t>
      </w:r>
    </w:p>
    <w:p w:rsidR="00367B50" w:rsidRDefault="00367B50" w:rsidP="00367B50">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rsidR="005C69CA" w:rsidRDefault="005C69CA" w:rsidP="00367B50">
      <w:pPr>
        <w:spacing w:line="240" w:lineRule="auto"/>
        <w:jc w:val="both"/>
        <w:rPr>
          <w:rFonts w:ascii="Times New Roman" w:hAnsi="Times New Roman" w:cs="Times New Roman"/>
          <w:sz w:val="24"/>
          <w:szCs w:val="24"/>
          <w:lang w:val="sr-Cyrl-RS"/>
        </w:rPr>
      </w:pPr>
    </w:p>
    <w:p w:rsidR="005C69CA" w:rsidRDefault="005C69CA" w:rsidP="009B2F38">
      <w:pPr>
        <w:pStyle w:val="Heading3"/>
        <w:rPr>
          <w:lang w:val="sr-Cyrl-RS"/>
        </w:rPr>
      </w:pPr>
      <w:bookmarkStart w:id="10" w:name="_Toc367654161"/>
      <w:r w:rsidRPr="005C69CA">
        <w:rPr>
          <w:lang w:val="sr-Cyrl-RS"/>
        </w:rPr>
        <w:t>2. ПРАВО КОНКУРЕНЦИЈЕ У СРБИЈИ И ЕВРОПСКОЈ УНИЈИ</w:t>
      </w:r>
      <w:bookmarkEnd w:id="10"/>
    </w:p>
    <w:p w:rsidR="005C69CA" w:rsidRDefault="005C69CA" w:rsidP="005C69CA">
      <w:pPr>
        <w:spacing w:line="240" w:lineRule="auto"/>
        <w:jc w:val="center"/>
        <w:rPr>
          <w:rFonts w:ascii="Times New Roman" w:hAnsi="Times New Roman" w:cs="Times New Roman"/>
          <w:b/>
          <w:sz w:val="28"/>
          <w:szCs w:val="28"/>
          <w:lang w:val="sr-Cyrl-RS"/>
        </w:rPr>
      </w:pPr>
    </w:p>
    <w:p w:rsidR="009B2F0C" w:rsidRPr="009B2F0C"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9B2F0C">
        <w:rPr>
          <w:rFonts w:ascii="Times New Roman" w:hAnsi="Times New Roman" w:cs="Times New Roman"/>
          <w:sz w:val="24"/>
          <w:szCs w:val="24"/>
          <w:lang w:val="sr-Cyrl-RS"/>
        </w:rPr>
        <w:t>Два су најважнија разлога за хармонизацију нашег законодавства са законодавством Европске Уније у овој области. Како ће се све већи део привредне сарадње наше земље остварити са земљама Европске Уније било би значајно да се наше антимонополско право усклади са јединственим правом конкуренције Европске Уније. Осим тога, услед реалних потреба развоја тржишне привреде у Србији неопходно је изградити целовит систем права конкуренције и извршити комплетну кодификацију ове гране права у нашем правном систему.</w:t>
      </w:r>
    </w:p>
    <w:p w:rsidR="009B2F0C" w:rsidRPr="009B2F0C"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9B2F0C">
        <w:rPr>
          <w:rFonts w:ascii="Times New Roman" w:hAnsi="Times New Roman" w:cs="Times New Roman"/>
          <w:sz w:val="24"/>
          <w:szCs w:val="24"/>
          <w:lang w:val="sr-Cyrl-RS"/>
        </w:rPr>
        <w:t>Садашње право конкуренције Србије у поређењу са правом конкуренције Европске Уније и националних законодавстава земаља чланица показује се као недовољно развијено. Иако је последњих година видљиво настојање законодавца да се законска решења приближе решењима из права развијених земаља (Европска Унија, Немачка, САД), стање у овом делу нашег права се не може још оценити као задовољавајуће. Пре свега, наше антимонополско право карактерише недовољан број материјално-правних норми. Постојеће норме су претежно опште, неиздиференциране и неприкладне за примену у пракси. Важни институти антимонополског права су најчешће у законима само поменути, а недовољно материјално правно изграђени и тиме тешко примењиви. Највећи проблем представља готово потпуно одсуство примене постојећих норми у пракси.</w:t>
      </w:r>
    </w:p>
    <w:p w:rsidR="009B2F0C" w:rsidRPr="009B2F0C"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ab/>
      </w:r>
      <w:r w:rsidRPr="009B2F0C">
        <w:rPr>
          <w:rFonts w:ascii="Times New Roman" w:hAnsi="Times New Roman" w:cs="Times New Roman"/>
          <w:sz w:val="24"/>
          <w:szCs w:val="24"/>
          <w:lang w:val="sr-Cyrl-RS"/>
        </w:rPr>
        <w:t>Све ово јасно указује да од почетка транзиције тржишта нису регулисана, а конкуренција је још увек далеко од праксе.</w:t>
      </w:r>
    </w:p>
    <w:p w:rsidR="005C69CA"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9B2F0C">
        <w:rPr>
          <w:rFonts w:ascii="Times New Roman" w:hAnsi="Times New Roman" w:cs="Times New Roman"/>
          <w:sz w:val="24"/>
          <w:szCs w:val="24"/>
          <w:lang w:val="sr-Cyrl-RS"/>
        </w:rPr>
        <w:t>Усвајање прописа о конкуренцији усклађених са правом Европске Уније неопходан је услов за европске интеграције, потпуно укључивање у привредне токове развијеног света и за унапређивање домаће привреде. Основи права конкуренције Ев</w:t>
      </w:r>
      <w:r>
        <w:rPr>
          <w:rFonts w:ascii="Times New Roman" w:hAnsi="Times New Roman" w:cs="Times New Roman"/>
          <w:sz w:val="24"/>
          <w:szCs w:val="24"/>
          <w:lang w:val="sr-Cyrl-RS"/>
        </w:rPr>
        <w:t>ропске Уније утврђени су после Д</w:t>
      </w:r>
      <w:r w:rsidRPr="009B2F0C">
        <w:rPr>
          <w:rFonts w:ascii="Times New Roman" w:hAnsi="Times New Roman" w:cs="Times New Roman"/>
          <w:sz w:val="24"/>
          <w:szCs w:val="24"/>
          <w:lang w:val="sr-Cyrl-RS"/>
        </w:rPr>
        <w:t>ругог светског рата када су економије држава-чланица биле осиромашене, а земље разрушене. Једна од темељних смерница развоја тих земаља је право конкуренције, а пређени пут упоредив је са путем пред којим се Србија данас налази.</w:t>
      </w:r>
    </w:p>
    <w:p w:rsidR="009B2F0C" w:rsidRPr="009B2F0C"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9B2F0C">
        <w:rPr>
          <w:rFonts w:ascii="Times New Roman" w:hAnsi="Times New Roman" w:cs="Times New Roman"/>
          <w:sz w:val="24"/>
          <w:szCs w:val="24"/>
          <w:lang w:val="sr-Cyrl-RS"/>
        </w:rPr>
        <w:t>Право конкуренције Европске Уније садржи кључне инструменте за развој и контролу тржишне привреде. Усвајање и примена права конкуренције какво постоји у прописима Европске Уније је основни спољни и унутрашњи правно-политички циљ, чије ће постизање олакшати домаћа и страна улагања, омогућити стварање конкурентног тржишта и унапредити целокупан развој домаће привреде.</w:t>
      </w:r>
    </w:p>
    <w:p w:rsidR="009B2F0C" w:rsidRPr="009B2F0C"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9B2F0C">
        <w:rPr>
          <w:rFonts w:ascii="Times New Roman" w:hAnsi="Times New Roman" w:cs="Times New Roman"/>
          <w:sz w:val="24"/>
          <w:szCs w:val="24"/>
          <w:lang w:val="sr-Cyrl-RS"/>
        </w:rPr>
        <w:t>Право конкуренције Европске Уније садржи решења која су плод искуства великих демократија. Изграђено је на члановима 81. и 82. (некадашњих 85. и 86.) Римског споразума, полувековним радом Европског Савета, Комисије и Суда. Ова решења, односно, правила су тако постала право конкуренције целе Европе, а њихову примену прихватају Сједињене Америчке Државе, Канада и Јапан.</w:t>
      </w:r>
    </w:p>
    <w:p w:rsidR="009B2F0C" w:rsidRPr="009B2F0C"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9B2F0C">
        <w:rPr>
          <w:rFonts w:ascii="Times New Roman" w:hAnsi="Times New Roman" w:cs="Times New Roman"/>
          <w:sz w:val="24"/>
          <w:szCs w:val="24"/>
          <w:lang w:val="sr-Cyrl-RS"/>
        </w:rPr>
        <w:t xml:space="preserve">Члан 81. (бивши члан 85. Римског споразума) односи се на </w:t>
      </w:r>
      <w:r w:rsidRPr="002C2A65">
        <w:rPr>
          <w:rFonts w:ascii="Times New Roman" w:hAnsi="Times New Roman" w:cs="Times New Roman"/>
          <w:b/>
          <w:sz w:val="24"/>
          <w:szCs w:val="24"/>
          <w:lang w:val="sr-Cyrl-RS"/>
        </w:rPr>
        <w:t>Забрану споразума који нарушавају конкуренцију</w:t>
      </w:r>
      <w:r>
        <w:rPr>
          <w:rStyle w:val="FootnoteReference"/>
          <w:rFonts w:ascii="Times New Roman" w:hAnsi="Times New Roman" w:cs="Times New Roman"/>
          <w:sz w:val="24"/>
          <w:szCs w:val="24"/>
          <w:lang w:val="sr-Cyrl-RS"/>
        </w:rPr>
        <w:footnoteReference w:id="46"/>
      </w:r>
      <w:r w:rsidRPr="009B2F0C">
        <w:rPr>
          <w:rFonts w:ascii="Times New Roman" w:hAnsi="Times New Roman" w:cs="Times New Roman"/>
          <w:sz w:val="24"/>
          <w:szCs w:val="24"/>
          <w:lang w:val="sr-Cyrl-RS"/>
        </w:rPr>
        <w:t xml:space="preserve"> :</w:t>
      </w:r>
    </w:p>
    <w:p w:rsidR="009B2F0C"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9B2F0C">
        <w:rPr>
          <w:rFonts w:ascii="Times New Roman" w:hAnsi="Times New Roman" w:cs="Times New Roman"/>
          <w:sz w:val="24"/>
          <w:szCs w:val="24"/>
          <w:lang w:val="sr-Cyrl-RS"/>
        </w:rPr>
        <w:t>"1. Противан је заједничком тржишту и забрањен сваки споразум између предузећа, свака одлука удружења предузећа и свако усаглашено понашање које може утицати на размену између држава чланица и које има за циљ или последицу да спречи, ограничи или изигра конкуренцију на заједничком тржишту,</w:t>
      </w:r>
      <w:r>
        <w:rPr>
          <w:rFonts w:ascii="Times New Roman" w:hAnsi="Times New Roman" w:cs="Times New Roman"/>
          <w:sz w:val="24"/>
          <w:szCs w:val="24"/>
          <w:lang w:val="sr-Cyrl-RS"/>
        </w:rPr>
        <w:t xml:space="preserve"> а нарочито ако се односи на:</w:t>
      </w:r>
    </w:p>
    <w:p w:rsidR="009B2F0C" w:rsidRPr="009B2F0C" w:rsidRDefault="002C2A65" w:rsidP="009B2F0C">
      <w:pPr>
        <w:pStyle w:val="ListParagraph"/>
        <w:numPr>
          <w:ilvl w:val="0"/>
          <w:numId w:val="17"/>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непосредно или посредно утврђ</w:t>
      </w:r>
      <w:r w:rsidR="009B2F0C" w:rsidRPr="009B2F0C">
        <w:rPr>
          <w:rFonts w:ascii="Times New Roman" w:hAnsi="Times New Roman" w:cs="Times New Roman"/>
          <w:sz w:val="24"/>
          <w:szCs w:val="24"/>
          <w:lang w:val="sr-Cyrl-RS"/>
        </w:rPr>
        <w:t>ивање куповних или продајних цена, или других услова трансакције;</w:t>
      </w:r>
    </w:p>
    <w:p w:rsidR="009B2F0C" w:rsidRDefault="009B2F0C" w:rsidP="009B2F0C">
      <w:pPr>
        <w:pStyle w:val="ListParagraph"/>
        <w:numPr>
          <w:ilvl w:val="0"/>
          <w:numId w:val="17"/>
        </w:numPr>
        <w:spacing w:line="240" w:lineRule="auto"/>
        <w:jc w:val="both"/>
        <w:rPr>
          <w:rFonts w:ascii="Times New Roman" w:hAnsi="Times New Roman" w:cs="Times New Roman"/>
          <w:sz w:val="24"/>
          <w:szCs w:val="24"/>
          <w:lang w:val="sr-Cyrl-RS"/>
        </w:rPr>
      </w:pPr>
      <w:r w:rsidRPr="009B2F0C">
        <w:rPr>
          <w:rFonts w:ascii="Times New Roman" w:hAnsi="Times New Roman" w:cs="Times New Roman"/>
          <w:sz w:val="24"/>
          <w:szCs w:val="24"/>
          <w:lang w:val="sr-Cyrl-RS"/>
        </w:rPr>
        <w:t>ограничавање или контролу производње, испорука, техничког развоја или улагања;</w:t>
      </w:r>
    </w:p>
    <w:p w:rsidR="009B2F0C" w:rsidRDefault="009B2F0C" w:rsidP="009B2F0C">
      <w:pPr>
        <w:pStyle w:val="ListParagraph"/>
        <w:numPr>
          <w:ilvl w:val="0"/>
          <w:numId w:val="17"/>
        </w:numPr>
        <w:spacing w:line="240" w:lineRule="auto"/>
        <w:jc w:val="both"/>
        <w:rPr>
          <w:rFonts w:ascii="Times New Roman" w:hAnsi="Times New Roman" w:cs="Times New Roman"/>
          <w:sz w:val="24"/>
          <w:szCs w:val="24"/>
          <w:lang w:val="sr-Cyrl-RS"/>
        </w:rPr>
      </w:pPr>
      <w:r w:rsidRPr="009B2F0C">
        <w:rPr>
          <w:rFonts w:ascii="Times New Roman" w:hAnsi="Times New Roman" w:cs="Times New Roman"/>
          <w:sz w:val="24"/>
          <w:szCs w:val="24"/>
          <w:lang w:val="sr-Cyrl-RS"/>
        </w:rPr>
        <w:t>поделу тржишта или извора набавки;</w:t>
      </w:r>
    </w:p>
    <w:p w:rsidR="009B2F0C" w:rsidRDefault="009B2F0C" w:rsidP="009B2F0C">
      <w:pPr>
        <w:pStyle w:val="ListParagraph"/>
        <w:numPr>
          <w:ilvl w:val="0"/>
          <w:numId w:val="17"/>
        </w:numPr>
        <w:spacing w:line="240" w:lineRule="auto"/>
        <w:jc w:val="both"/>
        <w:rPr>
          <w:rFonts w:ascii="Times New Roman" w:hAnsi="Times New Roman" w:cs="Times New Roman"/>
          <w:sz w:val="24"/>
          <w:szCs w:val="24"/>
          <w:lang w:val="sr-Cyrl-RS"/>
        </w:rPr>
      </w:pPr>
      <w:r w:rsidRPr="009B2F0C">
        <w:rPr>
          <w:rFonts w:ascii="Times New Roman" w:hAnsi="Times New Roman" w:cs="Times New Roman"/>
          <w:sz w:val="24"/>
          <w:szCs w:val="24"/>
          <w:lang w:val="sr-Cyrl-RS"/>
        </w:rPr>
        <w:t>примену различитих услова на трговачке партнере који пружају еквивалентне престације, чиме им се наноси штета у конкуренцији;</w:t>
      </w:r>
    </w:p>
    <w:p w:rsidR="009B2F0C" w:rsidRDefault="009B2F0C" w:rsidP="009B2F0C">
      <w:pPr>
        <w:pStyle w:val="ListParagraph"/>
        <w:numPr>
          <w:ilvl w:val="0"/>
          <w:numId w:val="17"/>
        </w:numPr>
        <w:spacing w:line="240" w:lineRule="auto"/>
        <w:jc w:val="both"/>
        <w:rPr>
          <w:rFonts w:ascii="Times New Roman" w:hAnsi="Times New Roman" w:cs="Times New Roman"/>
          <w:sz w:val="24"/>
          <w:szCs w:val="24"/>
          <w:lang w:val="sr-Cyrl-RS"/>
        </w:rPr>
      </w:pPr>
      <w:r w:rsidRPr="009B2F0C">
        <w:rPr>
          <w:rFonts w:ascii="Times New Roman" w:hAnsi="Times New Roman" w:cs="Times New Roman"/>
          <w:sz w:val="24"/>
          <w:szCs w:val="24"/>
          <w:lang w:val="sr-Cyrl-RS"/>
        </w:rPr>
        <w:t>условљавање уговарања додатним престацијама паитнера, које по својој природи или према трговачким обичајима, нису везане за предмет уговора.</w:t>
      </w:r>
    </w:p>
    <w:p w:rsidR="009B2F0C" w:rsidRDefault="009B2F0C"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9B2F0C">
        <w:rPr>
          <w:rFonts w:ascii="Times New Roman" w:hAnsi="Times New Roman" w:cs="Times New Roman"/>
          <w:sz w:val="24"/>
          <w:szCs w:val="24"/>
          <w:lang w:val="sr-Cyrl-RS"/>
        </w:rPr>
        <w:t>2. Споразуми или одлуке забрањени овим чланом су апсолутно ништави.</w:t>
      </w:r>
    </w:p>
    <w:p w:rsidR="009B2F0C" w:rsidRPr="009B2F0C" w:rsidRDefault="002B6C8B"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9B2F0C" w:rsidRPr="009B2F0C">
        <w:rPr>
          <w:rFonts w:ascii="Times New Roman" w:hAnsi="Times New Roman" w:cs="Times New Roman"/>
          <w:sz w:val="24"/>
          <w:szCs w:val="24"/>
          <w:lang w:val="sr-Cyrl-RS"/>
        </w:rPr>
        <w:t>3. Одредбе става 1. ипак могу бити изузете од примене:</w:t>
      </w:r>
    </w:p>
    <w:p w:rsidR="009B2F0C" w:rsidRPr="002B6C8B" w:rsidRDefault="009B2F0C" w:rsidP="002B6C8B">
      <w:pPr>
        <w:pStyle w:val="ListParagraph"/>
        <w:numPr>
          <w:ilvl w:val="0"/>
          <w:numId w:val="18"/>
        </w:numPr>
        <w:spacing w:line="240" w:lineRule="auto"/>
        <w:jc w:val="both"/>
        <w:rPr>
          <w:rFonts w:ascii="Times New Roman" w:hAnsi="Times New Roman" w:cs="Times New Roman"/>
          <w:sz w:val="24"/>
          <w:szCs w:val="24"/>
          <w:lang w:val="sr-Cyrl-RS"/>
        </w:rPr>
      </w:pPr>
      <w:r w:rsidRPr="002B6C8B">
        <w:rPr>
          <w:rFonts w:ascii="Times New Roman" w:hAnsi="Times New Roman" w:cs="Times New Roman"/>
          <w:sz w:val="24"/>
          <w:szCs w:val="24"/>
          <w:lang w:val="sr-Cyrl-RS"/>
        </w:rPr>
        <w:t>на споразум или врсту споразума између предузећа,</w:t>
      </w:r>
    </w:p>
    <w:p w:rsidR="002B6C8B" w:rsidRDefault="009B2F0C" w:rsidP="009B2F0C">
      <w:pPr>
        <w:pStyle w:val="ListParagraph"/>
        <w:numPr>
          <w:ilvl w:val="0"/>
          <w:numId w:val="18"/>
        </w:numPr>
        <w:spacing w:line="240" w:lineRule="auto"/>
        <w:jc w:val="both"/>
        <w:rPr>
          <w:rFonts w:ascii="Times New Roman" w:hAnsi="Times New Roman" w:cs="Times New Roman"/>
          <w:sz w:val="24"/>
          <w:szCs w:val="24"/>
          <w:lang w:val="sr-Cyrl-RS"/>
        </w:rPr>
      </w:pPr>
      <w:r w:rsidRPr="002B6C8B">
        <w:rPr>
          <w:rFonts w:ascii="Times New Roman" w:hAnsi="Times New Roman" w:cs="Times New Roman"/>
          <w:sz w:val="24"/>
          <w:szCs w:val="24"/>
          <w:lang w:val="sr-Cyrl-RS"/>
        </w:rPr>
        <w:t>на одлуку или врсту одлука удружења предузећа,</w:t>
      </w:r>
    </w:p>
    <w:p w:rsidR="009B2F0C" w:rsidRPr="002F6660" w:rsidRDefault="009B2F0C" w:rsidP="009B2F0C">
      <w:pPr>
        <w:pStyle w:val="ListParagraph"/>
        <w:numPr>
          <w:ilvl w:val="0"/>
          <w:numId w:val="18"/>
        </w:numPr>
        <w:spacing w:line="240" w:lineRule="auto"/>
        <w:jc w:val="both"/>
        <w:rPr>
          <w:rFonts w:ascii="Times New Roman" w:hAnsi="Times New Roman" w:cs="Times New Roman"/>
          <w:sz w:val="24"/>
          <w:szCs w:val="24"/>
          <w:lang w:val="sr-Cyrl-RS"/>
        </w:rPr>
      </w:pPr>
      <w:r w:rsidRPr="002B6C8B">
        <w:rPr>
          <w:rFonts w:ascii="Times New Roman" w:hAnsi="Times New Roman" w:cs="Times New Roman"/>
          <w:sz w:val="24"/>
          <w:szCs w:val="24"/>
          <w:lang w:val="sr-Cyrl-RS"/>
        </w:rPr>
        <w:lastRenderedPageBreak/>
        <w:t>на усаглашено понашање или на врсту усаглашених понашања,</w:t>
      </w:r>
      <w:r w:rsidR="002B6C8B">
        <w:rPr>
          <w:rFonts w:ascii="Times New Roman" w:hAnsi="Times New Roman" w:cs="Times New Roman"/>
          <w:sz w:val="24"/>
          <w:szCs w:val="24"/>
          <w:lang w:val="sr-Cyrl-RS"/>
        </w:rPr>
        <w:t xml:space="preserve"> </w:t>
      </w:r>
      <w:r w:rsidRPr="002B6C8B">
        <w:rPr>
          <w:rFonts w:ascii="Times New Roman" w:hAnsi="Times New Roman" w:cs="Times New Roman"/>
          <w:sz w:val="24"/>
          <w:szCs w:val="24"/>
          <w:lang w:val="sr-Cyrl-RS"/>
        </w:rPr>
        <w:t>који доприносе унапређењу производње или дистрибуције производа, односно техничком или економском напретку, који корисницима додељују правичан део оствареног профита</w:t>
      </w:r>
      <w:r w:rsidR="002F6660">
        <w:rPr>
          <w:rFonts w:ascii="Times New Roman" w:hAnsi="Times New Roman" w:cs="Times New Roman"/>
          <w:sz w:val="24"/>
          <w:szCs w:val="24"/>
          <w:lang w:val="sr-Cyrl-RS"/>
        </w:rPr>
        <w:t>.</w:t>
      </w:r>
      <w:r w:rsidRPr="002F6660">
        <w:rPr>
          <w:rFonts w:ascii="Times New Roman" w:hAnsi="Times New Roman" w:cs="Times New Roman"/>
          <w:sz w:val="24"/>
          <w:szCs w:val="24"/>
          <w:lang w:val="sr-Cyrl-RS"/>
        </w:rPr>
        <w:t>"</w:t>
      </w:r>
    </w:p>
    <w:p w:rsidR="009B2F0C" w:rsidRPr="009B2F0C" w:rsidRDefault="002F6660"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9B2F0C" w:rsidRPr="009B2F0C">
        <w:rPr>
          <w:rFonts w:ascii="Times New Roman" w:hAnsi="Times New Roman" w:cs="Times New Roman"/>
          <w:sz w:val="24"/>
          <w:szCs w:val="24"/>
          <w:lang w:val="sr-Cyrl-RS"/>
        </w:rPr>
        <w:t xml:space="preserve">Члан 82. (бивши члан 86. Римског споразума) односи се на </w:t>
      </w:r>
      <w:r w:rsidR="009B2F0C" w:rsidRPr="00521E3D">
        <w:rPr>
          <w:rFonts w:ascii="Times New Roman" w:hAnsi="Times New Roman" w:cs="Times New Roman"/>
          <w:b/>
          <w:sz w:val="24"/>
          <w:szCs w:val="24"/>
          <w:lang w:val="sr-Cyrl-RS"/>
        </w:rPr>
        <w:t>Забрану нарушавања кон</w:t>
      </w:r>
      <w:r w:rsidRPr="00521E3D">
        <w:rPr>
          <w:rFonts w:ascii="Times New Roman" w:hAnsi="Times New Roman" w:cs="Times New Roman"/>
          <w:b/>
          <w:sz w:val="24"/>
          <w:szCs w:val="24"/>
          <w:lang w:val="sr-Cyrl-RS"/>
        </w:rPr>
        <w:t>куренције путем економске моћи</w:t>
      </w:r>
      <w:r>
        <w:rPr>
          <w:rStyle w:val="FootnoteReference"/>
          <w:rFonts w:ascii="Times New Roman" w:hAnsi="Times New Roman" w:cs="Times New Roman"/>
          <w:sz w:val="24"/>
          <w:szCs w:val="24"/>
          <w:lang w:val="sr-Cyrl-RS"/>
        </w:rPr>
        <w:footnoteReference w:id="47"/>
      </w:r>
      <w:r w:rsidR="009B2F0C" w:rsidRPr="009B2F0C">
        <w:rPr>
          <w:rFonts w:ascii="Times New Roman" w:hAnsi="Times New Roman" w:cs="Times New Roman"/>
          <w:sz w:val="24"/>
          <w:szCs w:val="24"/>
          <w:lang w:val="sr-Cyrl-RS"/>
        </w:rPr>
        <w:t>:</w:t>
      </w:r>
    </w:p>
    <w:p w:rsidR="009B2F0C" w:rsidRPr="009B2F0C" w:rsidRDefault="002F6660"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9B2F0C" w:rsidRPr="009B2F0C">
        <w:rPr>
          <w:rFonts w:ascii="Times New Roman" w:hAnsi="Times New Roman" w:cs="Times New Roman"/>
          <w:sz w:val="24"/>
          <w:szCs w:val="24"/>
          <w:lang w:val="sr-Cyrl-RS"/>
        </w:rPr>
        <w:t>"Противна је заједничком тржишту и забрањена злоупотреба доминантног положаја на заједничком тржишту или битном делу тог тржишта, у мери у којој може угрозити размену између држава чланица.</w:t>
      </w:r>
    </w:p>
    <w:p w:rsidR="009B2F0C" w:rsidRPr="009B2F0C" w:rsidRDefault="005B70B1" w:rsidP="009B2F0C">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9B2F0C" w:rsidRPr="009B2F0C">
        <w:rPr>
          <w:rFonts w:ascii="Times New Roman" w:hAnsi="Times New Roman" w:cs="Times New Roman"/>
          <w:sz w:val="24"/>
          <w:szCs w:val="24"/>
          <w:lang w:val="sr-Cyrl-RS"/>
        </w:rPr>
        <w:t>Злоупотреба се нарочито састоји у:</w:t>
      </w:r>
    </w:p>
    <w:p w:rsidR="009B2F0C" w:rsidRPr="002F6660" w:rsidRDefault="009B2F0C" w:rsidP="002F6660">
      <w:pPr>
        <w:pStyle w:val="ListParagraph"/>
        <w:numPr>
          <w:ilvl w:val="0"/>
          <w:numId w:val="19"/>
        </w:numPr>
        <w:spacing w:line="240" w:lineRule="auto"/>
        <w:jc w:val="both"/>
        <w:rPr>
          <w:rFonts w:ascii="Times New Roman" w:hAnsi="Times New Roman" w:cs="Times New Roman"/>
          <w:sz w:val="24"/>
          <w:szCs w:val="24"/>
          <w:lang w:val="sr-Cyrl-RS"/>
        </w:rPr>
      </w:pPr>
      <w:r w:rsidRPr="002F6660">
        <w:rPr>
          <w:rFonts w:ascii="Times New Roman" w:hAnsi="Times New Roman" w:cs="Times New Roman"/>
          <w:sz w:val="24"/>
          <w:szCs w:val="24"/>
          <w:lang w:val="sr-Cyrl-RS"/>
        </w:rPr>
        <w:t>посредном или непосредном наметању куповних или продајних цена, или других неправичних услова трансакције;</w:t>
      </w:r>
    </w:p>
    <w:p w:rsidR="009B2F0C" w:rsidRPr="002F6660" w:rsidRDefault="009B2F0C" w:rsidP="002F6660">
      <w:pPr>
        <w:pStyle w:val="ListParagraph"/>
        <w:numPr>
          <w:ilvl w:val="0"/>
          <w:numId w:val="19"/>
        </w:numPr>
        <w:spacing w:line="240" w:lineRule="auto"/>
        <w:jc w:val="both"/>
        <w:rPr>
          <w:rFonts w:ascii="Times New Roman" w:hAnsi="Times New Roman" w:cs="Times New Roman"/>
          <w:sz w:val="24"/>
          <w:szCs w:val="24"/>
          <w:lang w:val="sr-Cyrl-RS"/>
        </w:rPr>
      </w:pPr>
      <w:r w:rsidRPr="002F6660">
        <w:rPr>
          <w:rFonts w:ascii="Times New Roman" w:hAnsi="Times New Roman" w:cs="Times New Roman"/>
          <w:sz w:val="24"/>
          <w:szCs w:val="24"/>
          <w:lang w:val="sr-Cyrl-RS"/>
        </w:rPr>
        <w:t>ограничавању производње, испорука или техничког развоја, на штету потрошача;</w:t>
      </w:r>
    </w:p>
    <w:p w:rsidR="009B2F0C" w:rsidRPr="002F6660" w:rsidRDefault="009B2F0C" w:rsidP="002F6660">
      <w:pPr>
        <w:pStyle w:val="ListParagraph"/>
        <w:numPr>
          <w:ilvl w:val="0"/>
          <w:numId w:val="19"/>
        </w:numPr>
        <w:spacing w:line="240" w:lineRule="auto"/>
        <w:jc w:val="both"/>
        <w:rPr>
          <w:rFonts w:ascii="Times New Roman" w:hAnsi="Times New Roman" w:cs="Times New Roman"/>
          <w:sz w:val="24"/>
          <w:szCs w:val="24"/>
          <w:lang w:val="sr-Cyrl-RS"/>
        </w:rPr>
      </w:pPr>
      <w:r w:rsidRPr="002F6660">
        <w:rPr>
          <w:rFonts w:ascii="Times New Roman" w:hAnsi="Times New Roman" w:cs="Times New Roman"/>
          <w:sz w:val="24"/>
          <w:szCs w:val="24"/>
          <w:lang w:val="sr-Cyrl-RS"/>
        </w:rPr>
        <w:t>примењивању неједнаких услова на трговинске партнере који пружају еквивалентне престације, чиме им се наноси штета у конкуренцији;</w:t>
      </w:r>
    </w:p>
    <w:p w:rsidR="005B70B1" w:rsidRDefault="009B2F0C" w:rsidP="005B70B1">
      <w:pPr>
        <w:pStyle w:val="ListParagraph"/>
        <w:numPr>
          <w:ilvl w:val="0"/>
          <w:numId w:val="19"/>
        </w:numPr>
        <w:spacing w:line="240" w:lineRule="auto"/>
        <w:jc w:val="both"/>
        <w:rPr>
          <w:rFonts w:ascii="Times New Roman" w:hAnsi="Times New Roman" w:cs="Times New Roman"/>
          <w:sz w:val="24"/>
          <w:szCs w:val="24"/>
          <w:lang w:val="sr-Cyrl-RS"/>
        </w:rPr>
      </w:pPr>
      <w:r w:rsidRPr="002F6660">
        <w:rPr>
          <w:rFonts w:ascii="Times New Roman" w:hAnsi="Times New Roman" w:cs="Times New Roman"/>
          <w:sz w:val="24"/>
          <w:szCs w:val="24"/>
          <w:lang w:val="sr-Cyrl-RS"/>
        </w:rPr>
        <w:t>условљавању уговарања прихватњем додатних престација од стране партнера које, по својој природи или по трговачким обичајима, нису везане за предмет уговора."</w:t>
      </w:r>
    </w:p>
    <w:p w:rsidR="005B70B1" w:rsidRPr="005B70B1" w:rsidRDefault="005B70B1" w:rsidP="005B70B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B70B1">
        <w:rPr>
          <w:rFonts w:ascii="Times New Roman" w:hAnsi="Times New Roman" w:cs="Times New Roman"/>
          <w:sz w:val="24"/>
          <w:szCs w:val="24"/>
          <w:lang w:val="sr-Cyrl-RS"/>
        </w:rPr>
        <w:t>Стварање заједничког тржишта у оквиру Европске Уније подразумева постојање елементарних правила за очување конкуренције, како на страни понуде тако и на страни тражње у свим делатностима. Заједничко тржиште је облик економског повезивања различитих привредних простора чији су главни елементи:</w:t>
      </w:r>
    </w:p>
    <w:p w:rsidR="005B70B1" w:rsidRPr="005B70B1" w:rsidRDefault="005B70B1" w:rsidP="005B70B1">
      <w:pPr>
        <w:pStyle w:val="ListParagraph"/>
        <w:numPr>
          <w:ilvl w:val="0"/>
          <w:numId w:val="20"/>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унутрашњи елемент -</w:t>
      </w:r>
      <w:r w:rsidRPr="005B70B1">
        <w:rPr>
          <w:rFonts w:ascii="Times New Roman" w:hAnsi="Times New Roman" w:cs="Times New Roman"/>
          <w:sz w:val="24"/>
          <w:szCs w:val="24"/>
          <w:lang w:val="sr-Cyrl-RS"/>
        </w:rPr>
        <w:t xml:space="preserve"> сачињен од четири велике </w:t>
      </w:r>
      <w:r>
        <w:rPr>
          <w:rFonts w:ascii="Times New Roman" w:hAnsi="Times New Roman" w:cs="Times New Roman"/>
          <w:sz w:val="24"/>
          <w:szCs w:val="24"/>
          <w:lang w:val="sr-Cyrl-RS"/>
        </w:rPr>
        <w:t>слободе (слободе кретања робе, љ</w:t>
      </w:r>
      <w:r w:rsidRPr="005B70B1">
        <w:rPr>
          <w:rFonts w:ascii="Times New Roman" w:hAnsi="Times New Roman" w:cs="Times New Roman"/>
          <w:sz w:val="24"/>
          <w:szCs w:val="24"/>
          <w:lang w:val="sr-Cyrl-RS"/>
        </w:rPr>
        <w:t>уди, услуга и капитала) и права конкуренције, при чему је предвиђено, у циљу омогућења несметаног функционисања унутрашњих тржишта, хармонизовање одговарајућих национ</w:t>
      </w:r>
      <w:r>
        <w:rPr>
          <w:rFonts w:ascii="Times New Roman" w:hAnsi="Times New Roman" w:cs="Times New Roman"/>
          <w:sz w:val="24"/>
          <w:szCs w:val="24"/>
          <w:lang w:val="sr-Cyrl-RS"/>
        </w:rPr>
        <w:t>алних регулатива држава чланица</w:t>
      </w:r>
      <w:r w:rsidRPr="005B70B1">
        <w:rPr>
          <w:rFonts w:ascii="Times New Roman" w:hAnsi="Times New Roman" w:cs="Times New Roman"/>
          <w:sz w:val="24"/>
          <w:szCs w:val="24"/>
          <w:lang w:val="sr-Cyrl-RS"/>
        </w:rPr>
        <w:t xml:space="preserve"> и</w:t>
      </w:r>
    </w:p>
    <w:p w:rsidR="005B70B1" w:rsidRPr="005B70B1" w:rsidRDefault="005B70B1" w:rsidP="005B70B1">
      <w:pPr>
        <w:pStyle w:val="ListParagraph"/>
        <w:numPr>
          <w:ilvl w:val="0"/>
          <w:numId w:val="20"/>
        </w:num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спољни елемент -</w:t>
      </w:r>
      <w:r w:rsidRPr="005B70B1">
        <w:rPr>
          <w:rFonts w:ascii="Times New Roman" w:hAnsi="Times New Roman" w:cs="Times New Roman"/>
          <w:sz w:val="24"/>
          <w:szCs w:val="24"/>
          <w:lang w:val="sr-Cyrl-RS"/>
        </w:rPr>
        <w:t xml:space="preserve"> сачињен од царинског система који је са јединственом царинском тарифом примењиваном на њеним спољним границама.</w:t>
      </w:r>
    </w:p>
    <w:p w:rsidR="005B70B1" w:rsidRPr="005B70B1" w:rsidRDefault="005B70B1" w:rsidP="005B70B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B70B1">
        <w:rPr>
          <w:rFonts w:ascii="Times New Roman" w:hAnsi="Times New Roman" w:cs="Times New Roman"/>
          <w:sz w:val="24"/>
          <w:szCs w:val="24"/>
          <w:lang w:val="sr-Cyrl-RS"/>
        </w:rPr>
        <w:t>Политика конкуренције широко је постављена већ у самом Римском уговору. Уговором су уређени антимонополска регулатива, антикартелске одредбе, хоризонтални и вертикални споразуми, индустријска права, примена правила конкуренције, државна помоћ предузећима. Даје се посебан статус активностима малих и средњих предузећа које се тичу домена конкуренције. Поред тога, донети су и прописи о контроли спајања предузећа.</w:t>
      </w:r>
    </w:p>
    <w:p w:rsidR="005B70B1" w:rsidRDefault="005B70B1" w:rsidP="005B70B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B70B1">
        <w:rPr>
          <w:rFonts w:ascii="Times New Roman" w:hAnsi="Times New Roman" w:cs="Times New Roman"/>
          <w:sz w:val="24"/>
          <w:szCs w:val="24"/>
          <w:lang w:val="sr-Cyrl-RS"/>
        </w:rPr>
        <w:t xml:space="preserve">Општи услов за примену права конкуренције Европске Уније је да се повредом правила конкуренције оштећује тзв. "међудржавна трговина", тј. трговина између земаља чланица. Када је тај услов испуњен право конкуренције Европске Уније има приоритет у примени у односу на национално право конкуренције. Ако поменути општи услов није испуњен, повреде конкуренције се </w:t>
      </w:r>
      <w:r w:rsidRPr="00B02B2D">
        <w:rPr>
          <w:rFonts w:ascii="Times New Roman" w:hAnsi="Times New Roman" w:cs="Times New Roman"/>
          <w:sz w:val="24"/>
          <w:szCs w:val="24"/>
          <w:lang w:val="sr-Cyrl-RS"/>
        </w:rPr>
        <w:t>подводе</w:t>
      </w:r>
      <w:r w:rsidRPr="005B70B1">
        <w:rPr>
          <w:rFonts w:ascii="Times New Roman" w:hAnsi="Times New Roman" w:cs="Times New Roman"/>
          <w:sz w:val="24"/>
          <w:szCs w:val="24"/>
          <w:lang w:val="sr-Cyrl-RS"/>
        </w:rPr>
        <w:t xml:space="preserve"> под одговарајућа национална права земаља чланица. Важно је истаћи да се нормама права конкуренције Европске Уније не уређује </w:t>
      </w:r>
      <w:r w:rsidRPr="005B70B1">
        <w:rPr>
          <w:rFonts w:ascii="Times New Roman" w:hAnsi="Times New Roman" w:cs="Times New Roman"/>
          <w:sz w:val="24"/>
          <w:szCs w:val="24"/>
          <w:lang w:val="sr-Cyrl-RS"/>
        </w:rPr>
        <w:lastRenderedPageBreak/>
        <w:t>нелојална конкуренција ни онда када акти нелојалне конкуренције оштећују трговину између земаља чланица. Нелојална конкуренција се у Европској Унији и надаље регулише националним правима земаља чланица, као и одговарајућим међународним конвенцијама.</w:t>
      </w:r>
    </w:p>
    <w:p w:rsidR="00D73B0D" w:rsidRDefault="00D73B0D" w:rsidP="005B70B1">
      <w:pPr>
        <w:spacing w:line="240" w:lineRule="auto"/>
        <w:jc w:val="both"/>
        <w:rPr>
          <w:rFonts w:ascii="Times New Roman" w:hAnsi="Times New Roman" w:cs="Times New Roman"/>
          <w:sz w:val="24"/>
          <w:szCs w:val="24"/>
          <w:lang w:val="sr-Cyrl-RS"/>
        </w:rPr>
      </w:pPr>
    </w:p>
    <w:p w:rsidR="00D73B0D" w:rsidRDefault="00D73B0D" w:rsidP="005B70B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rsidR="00D73B0D" w:rsidRDefault="00D73B0D" w:rsidP="009B2F38">
      <w:pPr>
        <w:pStyle w:val="Heading3"/>
        <w:rPr>
          <w:lang w:val="sr-Cyrl-RS"/>
        </w:rPr>
      </w:pPr>
      <w:bookmarkStart w:id="11" w:name="_Toc367654162"/>
      <w:r w:rsidRPr="00D73B0D">
        <w:rPr>
          <w:lang w:val="sr-Cyrl-RS"/>
        </w:rPr>
        <w:t>3. ДРЖАВНА ПОМОЋ</w:t>
      </w:r>
      <w:bookmarkEnd w:id="11"/>
    </w:p>
    <w:p w:rsidR="00D73B0D" w:rsidRDefault="00D73B0D" w:rsidP="00D73B0D">
      <w:pPr>
        <w:spacing w:line="240" w:lineRule="auto"/>
        <w:jc w:val="center"/>
        <w:rPr>
          <w:rFonts w:ascii="Times New Roman" w:hAnsi="Times New Roman" w:cs="Times New Roman"/>
          <w:b/>
          <w:sz w:val="28"/>
          <w:szCs w:val="28"/>
          <w:lang w:val="sr-Cyrl-RS"/>
        </w:rPr>
      </w:pPr>
    </w:p>
    <w:p w:rsidR="00D73B0D" w:rsidRPr="00D73B0D" w:rsidRDefault="00D73B0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D73B0D">
        <w:rPr>
          <w:rFonts w:ascii="Times New Roman" w:hAnsi="Times New Roman" w:cs="Times New Roman"/>
          <w:sz w:val="24"/>
          <w:szCs w:val="24"/>
          <w:lang w:val="sr-Cyrl-RS"/>
        </w:rPr>
        <w:t>Свака земља која се укључује у процесе интеграције са Европском Унијом требало би да развије правне норме и примењује правила Европске Уније везана за надзирање и међународно извештавање о директним и индиректним давањима државе пословним субјектима, секторима или географским подручјима. За ту врсту активности државе у Европској Унији је у употреби синтагма државна помоћ. Основна идеја је да се избегне непрописно нарушавање конкуренције и обезбеде услови за слободну трговину.</w:t>
      </w:r>
    </w:p>
    <w:p w:rsidR="00D73B0D" w:rsidRPr="00D73B0D" w:rsidRDefault="00D73B0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D73B0D">
        <w:rPr>
          <w:rFonts w:ascii="Times New Roman" w:hAnsi="Times New Roman" w:cs="Times New Roman"/>
          <w:sz w:val="24"/>
          <w:szCs w:val="24"/>
          <w:lang w:val="sr-Cyrl-RS"/>
        </w:rPr>
        <w:t>Овај вид регулисања, надзирања и међународног дијалога је новина у Србији. Разлози за увођење новог законодавства и практичних активности проистичу првенствено из унутрашње потребе Србије, тј. из интереса њених становника. Чак и површан увид у ниво и структуру директних субвенција показују да су финансијска издвајања државе релативно велика и да је проблематичан начин дистрибуције и мерења ефеката помоћи државе. Уз то, у постојећем систему државних давања постоји огроман простор за волунтаризам, корупцију и злоупотребу ради стицања предности, на пример на тржишту или у наметању политичких опција. За Србију је важно да предузме активности у овом новом процесу како би се остварили позитивни ефекти по конкуренцију и друштвено благостање.</w:t>
      </w:r>
    </w:p>
    <w:p w:rsidR="00D73B0D" w:rsidRPr="00D73B0D" w:rsidRDefault="00D73B0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D73B0D">
        <w:rPr>
          <w:rFonts w:ascii="Times New Roman" w:hAnsi="Times New Roman" w:cs="Times New Roman"/>
          <w:sz w:val="24"/>
          <w:szCs w:val="24"/>
          <w:lang w:val="sr-Cyrl-RS"/>
        </w:rPr>
        <w:t>Други разлог за регулисање, контролу и обезбеђивање јавности државне помоћи је хармонизација са законодавством Европске Уније.</w:t>
      </w:r>
    </w:p>
    <w:p w:rsidR="00D73B0D" w:rsidRPr="00D73B0D" w:rsidRDefault="00D73B0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D73B0D">
        <w:rPr>
          <w:rFonts w:ascii="Times New Roman" w:hAnsi="Times New Roman" w:cs="Times New Roman"/>
          <w:sz w:val="24"/>
          <w:szCs w:val="24"/>
          <w:lang w:val="sr-Cyrl-RS"/>
        </w:rPr>
        <w:t>У зависности од националних, правних и уставних захтева, систем државне помоћи генерално захтева оквир специфичног законодавства како би се креирале институционалне надлежности и низ обавеза и права у погледу мониторинга и система извештавања. Такво законодавство треба да осигура да државне помоћи не угрожавају конкуренцију на домаћем тржишту, да се прате ефекти мере државних интервенција, да се поштују међународна правила и да су економске политике у складу са најбољом међународном праксом.</w:t>
      </w:r>
    </w:p>
    <w:p w:rsidR="00D73B0D" w:rsidRPr="00D73B0D" w:rsidRDefault="00D73B0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D73B0D">
        <w:rPr>
          <w:rFonts w:ascii="Times New Roman" w:hAnsi="Times New Roman" w:cs="Times New Roman"/>
          <w:sz w:val="24"/>
          <w:szCs w:val="24"/>
          <w:lang w:val="sr-Cyrl-RS"/>
        </w:rPr>
        <w:t>Појам државна помоћ се односи на утицај субвенција, пореских олакшица и осталих облика владиних концесија на конкуренцију и трговину. Државна помоћ је облик државне интервенције која се користи за промовисање економске активности којом се одређени економски субјекти, сектори или региони фаворизују у односу на друге. На тај начин држав</w:t>
      </w:r>
      <w:r>
        <w:rPr>
          <w:rFonts w:ascii="Times New Roman" w:hAnsi="Times New Roman" w:cs="Times New Roman"/>
          <w:sz w:val="24"/>
          <w:szCs w:val="24"/>
          <w:lang w:val="sr-Cyrl-RS"/>
        </w:rPr>
        <w:t>на помоћ нарушава конкуренцију.</w:t>
      </w:r>
    </w:p>
    <w:p w:rsidR="00D73B0D" w:rsidRPr="00D73B0D" w:rsidRDefault="00D73B0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D73B0D">
        <w:rPr>
          <w:rFonts w:ascii="Times New Roman" w:hAnsi="Times New Roman" w:cs="Times New Roman"/>
          <w:sz w:val="24"/>
          <w:szCs w:val="24"/>
          <w:lang w:val="sr-Cyrl-RS"/>
        </w:rPr>
        <w:t xml:space="preserve">Један од чланова Римског споразума који се односи на државну помоћ и који се примењује у Европској Унији јесте члан 87. </w:t>
      </w:r>
    </w:p>
    <w:p w:rsidR="00D73B0D" w:rsidRDefault="00D73B0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ab/>
      </w:r>
      <w:r w:rsidRPr="00D73B0D">
        <w:rPr>
          <w:rFonts w:ascii="Times New Roman" w:hAnsi="Times New Roman" w:cs="Times New Roman"/>
          <w:sz w:val="24"/>
          <w:szCs w:val="24"/>
          <w:lang w:val="sr-Cyrl-RS"/>
        </w:rPr>
        <w:t>Члан 87. (бивши члан 92. Рим</w:t>
      </w:r>
      <w:r w:rsidR="00521E3D">
        <w:rPr>
          <w:rFonts w:ascii="Times New Roman" w:hAnsi="Times New Roman" w:cs="Times New Roman"/>
          <w:sz w:val="24"/>
          <w:szCs w:val="24"/>
          <w:lang w:val="sr-Cyrl-RS"/>
        </w:rPr>
        <w:t xml:space="preserve">ског споразума) односи се на </w:t>
      </w:r>
      <w:r w:rsidR="00521E3D" w:rsidRPr="00521E3D">
        <w:rPr>
          <w:rFonts w:ascii="Times New Roman" w:hAnsi="Times New Roman" w:cs="Times New Roman"/>
          <w:b/>
          <w:sz w:val="24"/>
          <w:szCs w:val="24"/>
          <w:lang w:val="sr-Cyrl-RS"/>
        </w:rPr>
        <w:t>д</w:t>
      </w:r>
      <w:r w:rsidRPr="00521E3D">
        <w:rPr>
          <w:rFonts w:ascii="Times New Roman" w:hAnsi="Times New Roman" w:cs="Times New Roman"/>
          <w:b/>
          <w:sz w:val="24"/>
          <w:szCs w:val="24"/>
          <w:lang w:val="sr-Cyrl-RS"/>
        </w:rPr>
        <w:t>ржавну помоћ</w:t>
      </w:r>
      <w:r>
        <w:rPr>
          <w:rStyle w:val="FootnoteReference"/>
          <w:rFonts w:ascii="Times New Roman" w:hAnsi="Times New Roman" w:cs="Times New Roman"/>
          <w:sz w:val="24"/>
          <w:szCs w:val="24"/>
          <w:lang w:val="sr-Cyrl-RS"/>
        </w:rPr>
        <w:footnoteReference w:id="48"/>
      </w:r>
      <w:r w:rsidRPr="00D73B0D">
        <w:rPr>
          <w:rFonts w:ascii="Times New Roman" w:hAnsi="Times New Roman" w:cs="Times New Roman"/>
          <w:sz w:val="24"/>
          <w:szCs w:val="24"/>
          <w:lang w:val="sr-Cyrl-RS"/>
        </w:rPr>
        <w:t>:</w:t>
      </w:r>
    </w:p>
    <w:p w:rsidR="00D73B0D" w:rsidRPr="00D73B0D" w:rsidRDefault="00D73B0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521E3D">
        <w:rPr>
          <w:rFonts w:ascii="Times New Roman" w:hAnsi="Times New Roman" w:cs="Times New Roman"/>
          <w:sz w:val="24"/>
          <w:szCs w:val="24"/>
          <w:lang w:val="sr-Cyrl-RS"/>
        </w:rPr>
        <w:t xml:space="preserve"> "1. </w:t>
      </w:r>
      <w:r w:rsidRPr="00D73B0D">
        <w:rPr>
          <w:rFonts w:ascii="Times New Roman" w:hAnsi="Times New Roman" w:cs="Times New Roman"/>
          <w:sz w:val="24"/>
          <w:szCs w:val="24"/>
          <w:lang w:val="sr-Cyrl-RS"/>
        </w:rPr>
        <w:t>Помоћ коју додељује држава или која се додељује помоћу државних средстава, без обзира на облик, а која нарушава или може да наруши конкуренцију тако што даје предност појединим предузећима или производима у односу на конкуренте, противна је заједничком тржишту у мери у којој нарушава размену између држава чланица, осим ако је додељена у складу са одредбама овог споразума.</w:t>
      </w:r>
    </w:p>
    <w:p w:rsidR="00521E3D" w:rsidRDefault="00521E3D" w:rsidP="00B02B2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 xml:space="preserve">2. </w:t>
      </w:r>
      <w:r w:rsidR="00D73B0D" w:rsidRPr="00D73B0D">
        <w:rPr>
          <w:rFonts w:ascii="Times New Roman" w:hAnsi="Times New Roman" w:cs="Times New Roman"/>
          <w:sz w:val="24"/>
          <w:szCs w:val="24"/>
          <w:lang w:val="sr-Cyrl-RS"/>
        </w:rPr>
        <w:t>Ниј</w:t>
      </w:r>
      <w:r>
        <w:rPr>
          <w:rFonts w:ascii="Times New Roman" w:hAnsi="Times New Roman" w:cs="Times New Roman"/>
          <w:sz w:val="24"/>
          <w:szCs w:val="24"/>
          <w:lang w:val="sr-Cyrl-RS"/>
        </w:rPr>
        <w:t>е противна заједничком тржишту:</w:t>
      </w:r>
    </w:p>
    <w:p w:rsidR="00D73B0D" w:rsidRPr="00521E3D" w:rsidRDefault="00D73B0D" w:rsidP="00521E3D">
      <w:pPr>
        <w:pStyle w:val="ListParagraph"/>
        <w:numPr>
          <w:ilvl w:val="0"/>
          <w:numId w:val="23"/>
        </w:numPr>
        <w:spacing w:line="240" w:lineRule="auto"/>
        <w:jc w:val="both"/>
        <w:rPr>
          <w:rFonts w:ascii="Times New Roman" w:hAnsi="Times New Roman" w:cs="Times New Roman"/>
          <w:sz w:val="24"/>
          <w:szCs w:val="24"/>
          <w:lang w:val="sr-Cyrl-RS"/>
        </w:rPr>
      </w:pPr>
      <w:r w:rsidRPr="00521E3D">
        <w:rPr>
          <w:rFonts w:ascii="Times New Roman" w:hAnsi="Times New Roman" w:cs="Times New Roman"/>
          <w:sz w:val="24"/>
          <w:szCs w:val="24"/>
          <w:lang w:val="sr-Cyrl-RS"/>
        </w:rPr>
        <w:t>социјална помоћ индивидуалном потрошачу, ако производе не дискриминише према пореклу;</w:t>
      </w:r>
    </w:p>
    <w:p w:rsidR="00D73B0D" w:rsidRPr="00521E3D" w:rsidRDefault="00D73B0D" w:rsidP="00521E3D">
      <w:pPr>
        <w:pStyle w:val="ListParagraph"/>
        <w:numPr>
          <w:ilvl w:val="0"/>
          <w:numId w:val="23"/>
        </w:numPr>
        <w:spacing w:line="240" w:lineRule="auto"/>
        <w:jc w:val="both"/>
        <w:rPr>
          <w:rFonts w:ascii="Times New Roman" w:hAnsi="Times New Roman" w:cs="Times New Roman"/>
          <w:sz w:val="24"/>
          <w:szCs w:val="24"/>
          <w:lang w:val="sr-Cyrl-RS"/>
        </w:rPr>
      </w:pPr>
      <w:r w:rsidRPr="00521E3D">
        <w:rPr>
          <w:rFonts w:ascii="Times New Roman" w:hAnsi="Times New Roman" w:cs="Times New Roman"/>
          <w:sz w:val="24"/>
          <w:szCs w:val="24"/>
          <w:lang w:val="sr-Cyrl-RS"/>
        </w:rPr>
        <w:t>помоћ ради накнаде штете настале услед природне непогоде или других ванредних околности;</w:t>
      </w:r>
    </w:p>
    <w:p w:rsidR="00D73B0D" w:rsidRPr="00521E3D" w:rsidRDefault="00D73B0D" w:rsidP="00521E3D">
      <w:pPr>
        <w:pStyle w:val="ListParagraph"/>
        <w:numPr>
          <w:ilvl w:val="0"/>
          <w:numId w:val="23"/>
        </w:numPr>
        <w:spacing w:line="240" w:lineRule="auto"/>
        <w:jc w:val="both"/>
        <w:rPr>
          <w:rFonts w:ascii="Times New Roman" w:hAnsi="Times New Roman" w:cs="Times New Roman"/>
          <w:sz w:val="24"/>
          <w:szCs w:val="24"/>
          <w:lang w:val="sr-Cyrl-RS"/>
        </w:rPr>
      </w:pPr>
      <w:r w:rsidRPr="00521E3D">
        <w:rPr>
          <w:rFonts w:ascii="Times New Roman" w:hAnsi="Times New Roman" w:cs="Times New Roman"/>
          <w:sz w:val="24"/>
          <w:szCs w:val="24"/>
          <w:lang w:val="sr-Cyrl-RS"/>
        </w:rPr>
        <w:t>помоћ појединим регионима, нарочито Немачке који су оштећени некадашњом припадношћу Источној Немачкој, у мери у којој је помоћ неопходна да би се надокнадио економски заостатак услед поделе државе.</w:t>
      </w:r>
    </w:p>
    <w:p w:rsidR="00D73B0D" w:rsidRPr="00D73B0D" w:rsidRDefault="00521E3D" w:rsidP="00D73B0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 xml:space="preserve">3. </w:t>
      </w:r>
      <w:r w:rsidR="00D73B0D" w:rsidRPr="00D73B0D">
        <w:rPr>
          <w:rFonts w:ascii="Times New Roman" w:hAnsi="Times New Roman" w:cs="Times New Roman"/>
          <w:sz w:val="24"/>
          <w:szCs w:val="24"/>
          <w:lang w:val="sr-Cyrl-RS"/>
        </w:rPr>
        <w:t>Може бити у складу са заједничким тржиштем:</w:t>
      </w:r>
    </w:p>
    <w:p w:rsidR="00D73B0D" w:rsidRPr="00521E3D" w:rsidRDefault="00D73B0D" w:rsidP="00521E3D">
      <w:pPr>
        <w:pStyle w:val="ListParagraph"/>
        <w:numPr>
          <w:ilvl w:val="0"/>
          <w:numId w:val="24"/>
        </w:numPr>
        <w:spacing w:line="240" w:lineRule="auto"/>
        <w:jc w:val="both"/>
        <w:rPr>
          <w:rFonts w:ascii="Times New Roman" w:hAnsi="Times New Roman" w:cs="Times New Roman"/>
          <w:sz w:val="24"/>
          <w:szCs w:val="24"/>
          <w:lang w:val="sr-Cyrl-RS"/>
        </w:rPr>
      </w:pPr>
      <w:r w:rsidRPr="00521E3D">
        <w:rPr>
          <w:rFonts w:ascii="Times New Roman" w:hAnsi="Times New Roman" w:cs="Times New Roman"/>
          <w:sz w:val="24"/>
          <w:szCs w:val="24"/>
          <w:lang w:val="sr-Cyrl-RS"/>
        </w:rPr>
        <w:t>помоћ у циљу унапређења економског развоја региона у којима је квалитет живота неуобичајено низак или у којима је незапосленост веома велика;</w:t>
      </w:r>
    </w:p>
    <w:p w:rsidR="00D73B0D" w:rsidRPr="00521E3D" w:rsidRDefault="00D73B0D" w:rsidP="00521E3D">
      <w:pPr>
        <w:pStyle w:val="ListParagraph"/>
        <w:numPr>
          <w:ilvl w:val="0"/>
          <w:numId w:val="24"/>
        </w:numPr>
        <w:spacing w:line="240" w:lineRule="auto"/>
        <w:jc w:val="both"/>
        <w:rPr>
          <w:rFonts w:ascii="Times New Roman" w:hAnsi="Times New Roman" w:cs="Times New Roman"/>
          <w:sz w:val="24"/>
          <w:szCs w:val="24"/>
          <w:lang w:val="sr-Cyrl-RS"/>
        </w:rPr>
      </w:pPr>
      <w:r w:rsidRPr="00521E3D">
        <w:rPr>
          <w:rFonts w:ascii="Times New Roman" w:hAnsi="Times New Roman" w:cs="Times New Roman"/>
          <w:sz w:val="24"/>
          <w:szCs w:val="24"/>
          <w:lang w:val="sr-Cyrl-RS"/>
        </w:rPr>
        <w:t>помоћ у циљу остваривања пројекта од заједничког европског интереса или у циљу отклањања последица тешког поремећаја економије државе чланице;</w:t>
      </w:r>
    </w:p>
    <w:p w:rsidR="00521E3D" w:rsidRDefault="00D73B0D" w:rsidP="00D73B0D">
      <w:pPr>
        <w:pStyle w:val="ListParagraph"/>
        <w:numPr>
          <w:ilvl w:val="0"/>
          <w:numId w:val="24"/>
        </w:numPr>
        <w:spacing w:line="240" w:lineRule="auto"/>
        <w:jc w:val="both"/>
        <w:rPr>
          <w:rFonts w:ascii="Times New Roman" w:hAnsi="Times New Roman" w:cs="Times New Roman"/>
          <w:sz w:val="24"/>
          <w:szCs w:val="24"/>
          <w:lang w:val="sr-Cyrl-RS"/>
        </w:rPr>
      </w:pPr>
      <w:r w:rsidRPr="00521E3D">
        <w:rPr>
          <w:rFonts w:ascii="Times New Roman" w:hAnsi="Times New Roman" w:cs="Times New Roman"/>
          <w:sz w:val="24"/>
          <w:szCs w:val="24"/>
          <w:lang w:val="sr-Cyrl-RS"/>
        </w:rPr>
        <w:t>помоћ у циљу олакшавања развоја појединих активности или економских региона, ако не нарушава услове размене у мери која би била супротна заједничком интересу; г) помоћ у циљу промоције културе и очувања националног културно уметничког блага, ако не нарушава услове размене и конкуренције у Заједници у мери супротној заједничком интересу;</w:t>
      </w:r>
    </w:p>
    <w:p w:rsidR="00521E3D" w:rsidRPr="00521E3D" w:rsidRDefault="00D73B0D" w:rsidP="00521E3D">
      <w:pPr>
        <w:pStyle w:val="ListParagraph"/>
        <w:numPr>
          <w:ilvl w:val="0"/>
          <w:numId w:val="24"/>
        </w:numPr>
        <w:spacing w:line="240" w:lineRule="auto"/>
        <w:jc w:val="both"/>
        <w:rPr>
          <w:rFonts w:ascii="Times New Roman" w:hAnsi="Times New Roman" w:cs="Times New Roman"/>
          <w:sz w:val="24"/>
          <w:szCs w:val="24"/>
          <w:lang w:val="sr-Cyrl-RS"/>
        </w:rPr>
      </w:pPr>
      <w:r w:rsidRPr="00521E3D">
        <w:rPr>
          <w:rFonts w:ascii="Times New Roman" w:hAnsi="Times New Roman" w:cs="Times New Roman"/>
          <w:sz w:val="24"/>
          <w:szCs w:val="24"/>
          <w:lang w:val="sr-Cyrl-RS"/>
        </w:rPr>
        <w:t>остале категорије помоћи које утврди Савет квалификованом већином, на предлог Комисије".</w:t>
      </w:r>
    </w:p>
    <w:p w:rsidR="00521E3D" w:rsidRPr="00521E3D" w:rsidRDefault="00521E3D"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21E3D">
        <w:rPr>
          <w:rFonts w:ascii="Times New Roman" w:hAnsi="Times New Roman" w:cs="Times New Roman"/>
          <w:sz w:val="24"/>
          <w:szCs w:val="24"/>
          <w:lang w:val="sr-Cyrl-RS"/>
        </w:rPr>
        <w:t>Национални системи државне помоћи у земљама ван Европске Уније први пут су се појавили последње деценије прошлог века у оквиру споразума Европске Уније са већином земаља које су се кандидовале за чланство за последње проширење Европске Уније, укључујући Румунију и Бугарску. У оквиру Европских споразума, од земаља које су се кандидовале за чланство се захтевало да уведу систем мониторинга државне помоћи како би се осигурала транспарентност у додељивању те помоћи. Кључна идеја је била да се те земље навикну на нови режим државне помоћи, а посебно на захтеве који се тичу јавности и извештавања. На тој основи би одмах након пријема у пуноправно чланство у Европску Унију започела контрола државне помоћи коју би примењивала Европска комисија као са сваком земљом чланицом Европске Уније. Намера Европске Уније је да ствара аранжмане о слободној трговини само са земљама које могу осигурати поштовање правила субвенционисања. На овај начин би се обезбедили једнаки услови за све економске субјекте на јединственом тржишту Европске Уније.</w:t>
      </w:r>
    </w:p>
    <w:p w:rsidR="00521E3D" w:rsidRPr="00521E3D" w:rsidRDefault="00521E3D"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ab/>
      </w:r>
      <w:r w:rsidRPr="00521E3D">
        <w:rPr>
          <w:rFonts w:ascii="Times New Roman" w:hAnsi="Times New Roman" w:cs="Times New Roman"/>
          <w:sz w:val="24"/>
          <w:szCs w:val="24"/>
          <w:lang w:val="sr-Cyrl-RS"/>
        </w:rPr>
        <w:t>Процес креирања националног система државне помоћи као први корак захтева интерну процену онога шта држава (на разним нивоима власти) чини како би помогла економске активности. У терминологији Европске Уније то је познато као инвентар дрзавних помоћи. Њиме се успоставља полазна основа за преглед, мониторинг и међународно извештавање. У неким државама креирање инвентара укључује директну анализу државног буџета.</w:t>
      </w:r>
    </w:p>
    <w:p w:rsidR="00521E3D" w:rsidRDefault="00521E3D"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21E3D">
        <w:rPr>
          <w:rFonts w:ascii="Times New Roman" w:hAnsi="Times New Roman" w:cs="Times New Roman"/>
          <w:sz w:val="24"/>
          <w:szCs w:val="24"/>
          <w:lang w:val="sr-Cyrl-RS"/>
        </w:rPr>
        <w:t>Други корак увођења режима државне помоћи је стварање система мониторинга како би се пратиле промене основног инвентара. У том кораку се утврђује правна надлежност како би се прикупили подаци од свих нивоа власти у држави, на једном месту (обично у Министарству финансија). На тај начин могу да се у инвентар уносе нове државне помоћи, прекинута државна помоћ и враћање забрањених помоћи, као и да се изврши прилагођавање програма инвентара новим потребама или приоритетима државе.</w:t>
      </w:r>
    </w:p>
    <w:p w:rsidR="00521E3D" w:rsidRPr="00521E3D" w:rsidRDefault="00521E3D"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21E3D">
        <w:rPr>
          <w:rFonts w:ascii="Times New Roman" w:hAnsi="Times New Roman" w:cs="Times New Roman"/>
          <w:sz w:val="24"/>
          <w:szCs w:val="24"/>
          <w:lang w:val="sr-Cyrl-RS"/>
        </w:rPr>
        <w:t>Инвентар и систем мониторинга првенствено служе интерним потребама државних власти за стварање увида у обим, структуру државних помоћи, као и идентификовање давалаца и прималаца свих видова помоћи. Тако се ствара основа за решавање важних питања везаних за заштиту конкуренције, као и за процене економских и других ефеката реализоване државне помоћи на економски развој и друштвено благостање. Уз то, извештавање се односи и на редовне, годишње расправе о стању д</w:t>
      </w:r>
      <w:r w:rsidR="002C2A65">
        <w:rPr>
          <w:rFonts w:ascii="Times New Roman" w:hAnsi="Times New Roman" w:cs="Times New Roman"/>
          <w:sz w:val="24"/>
          <w:szCs w:val="24"/>
          <w:lang w:val="sr-Cyrl-RS"/>
        </w:rPr>
        <w:t>ржавне помоћи и субвенције, обич</w:t>
      </w:r>
      <w:r w:rsidRPr="00521E3D">
        <w:rPr>
          <w:rFonts w:ascii="Times New Roman" w:hAnsi="Times New Roman" w:cs="Times New Roman"/>
          <w:sz w:val="24"/>
          <w:szCs w:val="24"/>
          <w:lang w:val="sr-Cyrl-RS"/>
        </w:rPr>
        <w:t>но у парламентима. Поред интерних разлога, инвентар и мониторинг служе и извештавању Европске Уније о државним помоћима и субвенцијама у земљи. Извештавање је део обавеза према Европској Унији које су дефинисане законом о државној помоћи земље која јесте или намерава да постане њен члан.</w:t>
      </w:r>
    </w:p>
    <w:p w:rsidR="00521E3D" w:rsidRPr="00521E3D" w:rsidRDefault="00521E3D"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21E3D">
        <w:rPr>
          <w:rFonts w:ascii="Times New Roman" w:hAnsi="Times New Roman" w:cs="Times New Roman"/>
          <w:sz w:val="24"/>
          <w:szCs w:val="24"/>
          <w:lang w:val="sr-Cyrl-RS"/>
        </w:rPr>
        <w:t>Трећи корак успостављања система државне помоћи се назива мапирање државне помоћи. Према методологији Европске Уније, институције надлежне за систем државне помоћи би требало да утврде нивое развијености региона, како би се максимални износи одређених врста државне помоћи одобравали само одређеним деловима земље (посебно неразвијеним регионима).</w:t>
      </w:r>
    </w:p>
    <w:p w:rsidR="00521E3D" w:rsidRPr="00521E3D" w:rsidRDefault="00521E3D"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21E3D">
        <w:rPr>
          <w:rFonts w:ascii="Times New Roman" w:hAnsi="Times New Roman" w:cs="Times New Roman"/>
          <w:sz w:val="24"/>
          <w:szCs w:val="24"/>
          <w:lang w:val="sr-Cyrl-RS"/>
        </w:rPr>
        <w:t>Четврти и последњи корак стварања националног система државне помоћи је увођење контроле националних мера државн</w:t>
      </w:r>
      <w:r>
        <w:rPr>
          <w:rFonts w:ascii="Times New Roman" w:hAnsi="Times New Roman" w:cs="Times New Roman"/>
          <w:sz w:val="24"/>
          <w:szCs w:val="24"/>
          <w:lang w:val="sr-Cyrl-RS"/>
        </w:rPr>
        <w:t xml:space="preserve">е помоћи на бази већ оформљеног </w:t>
      </w:r>
      <w:r w:rsidRPr="00521E3D">
        <w:rPr>
          <w:rFonts w:ascii="Times New Roman" w:hAnsi="Times New Roman" w:cs="Times New Roman"/>
          <w:sz w:val="24"/>
          <w:szCs w:val="24"/>
          <w:lang w:val="sr-Cyrl-RS"/>
        </w:rPr>
        <w:t>законодавства и принципа Европске Уније.</w:t>
      </w:r>
      <w:r>
        <w:rPr>
          <w:rStyle w:val="FootnoteReference"/>
          <w:rFonts w:ascii="Times New Roman" w:hAnsi="Times New Roman" w:cs="Times New Roman"/>
          <w:sz w:val="24"/>
          <w:szCs w:val="24"/>
          <w:lang w:val="sr-Cyrl-RS"/>
        </w:rPr>
        <w:footnoteReference w:id="49"/>
      </w:r>
    </w:p>
    <w:p w:rsidR="00521E3D" w:rsidRDefault="00521E3D"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21E3D">
        <w:rPr>
          <w:rFonts w:ascii="Times New Roman" w:hAnsi="Times New Roman" w:cs="Times New Roman"/>
          <w:sz w:val="24"/>
          <w:szCs w:val="24"/>
          <w:lang w:val="sr-Cyrl-RS"/>
        </w:rPr>
        <w:t>Систем државне помоћи Србије треба да буде довољно флексибилан како би одговарао будућим потребама економског развоја у земљи и балансирао потребе економског развоја са међународним обавезама у погледу регулације државне помоћи. Важно је да систем државне помоћи не треба креирати на начин да она гуши потребе нове иницијативе политике економског развоја у будућности, посебно пре него што Србија постане пуноправни члан Европске Уније.</w:t>
      </w:r>
    </w:p>
    <w:p w:rsidR="00521E3D" w:rsidRPr="00521E3D" w:rsidRDefault="00521E3D"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Pr="00521E3D">
        <w:rPr>
          <w:rFonts w:ascii="Times New Roman" w:hAnsi="Times New Roman" w:cs="Times New Roman"/>
          <w:sz w:val="24"/>
          <w:szCs w:val="24"/>
          <w:lang w:val="sr-Cyrl-RS"/>
        </w:rPr>
        <w:t xml:space="preserve">Концепт регулисања државне помоћи поставља питање вечите потраге за балансом између извршавања традиционалних финансијских функција Владе и појачано обавезујућим правилима Европске Уније везаним за развој и јачање јединственог тржишта. Овакав приступ Европске Уније је у складу са једним од суштинских циљева </w:t>
      </w:r>
      <w:r w:rsidRPr="00521E3D">
        <w:rPr>
          <w:rFonts w:ascii="Times New Roman" w:hAnsi="Times New Roman" w:cs="Times New Roman"/>
          <w:sz w:val="24"/>
          <w:szCs w:val="24"/>
          <w:lang w:val="sr-Cyrl-RS"/>
        </w:rPr>
        <w:lastRenderedPageBreak/>
        <w:t>њеног формирања</w:t>
      </w:r>
      <w:r w:rsidR="00FA0536">
        <w:rPr>
          <w:rFonts w:ascii="Times New Roman" w:hAnsi="Times New Roman" w:cs="Times New Roman"/>
          <w:sz w:val="24"/>
          <w:szCs w:val="24"/>
          <w:lang w:val="sr-Cyrl-RS"/>
        </w:rPr>
        <w:t xml:space="preserve"> </w:t>
      </w:r>
      <w:r w:rsidRPr="00521E3D">
        <w:rPr>
          <w:rFonts w:ascii="Times New Roman" w:hAnsi="Times New Roman" w:cs="Times New Roman"/>
          <w:sz w:val="24"/>
          <w:szCs w:val="24"/>
          <w:lang w:val="sr-Cyrl-RS"/>
        </w:rPr>
        <w:t>- превенцијом нарушавања конкуренције и трговине међу државама чланицама. У недостатку јединствене економске политике или концензуса о потпуној униформности пореске политике, Европска Унија је креирала правила и процедуре везане за давање државне помоћи како би обезбедила пуну примену заштите конкуренције на јединственом тржишту.</w:t>
      </w:r>
    </w:p>
    <w:p w:rsidR="00521E3D" w:rsidRPr="00521E3D" w:rsidRDefault="00FA0536" w:rsidP="00521E3D">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521E3D" w:rsidRPr="00521E3D">
        <w:rPr>
          <w:rFonts w:ascii="Times New Roman" w:hAnsi="Times New Roman" w:cs="Times New Roman"/>
          <w:sz w:val="24"/>
          <w:szCs w:val="24"/>
          <w:lang w:val="sr-Cyrl-RS"/>
        </w:rPr>
        <w:t>С'обзиром да се Србија припрема за п</w:t>
      </w:r>
      <w:r>
        <w:rPr>
          <w:rFonts w:ascii="Times New Roman" w:hAnsi="Times New Roman" w:cs="Times New Roman"/>
          <w:sz w:val="24"/>
          <w:szCs w:val="24"/>
          <w:lang w:val="sr-Cyrl-RS"/>
        </w:rPr>
        <w:t>ридруживање Европској Унији ипред ње</w:t>
      </w:r>
      <w:r w:rsidR="00521E3D" w:rsidRPr="00521E3D">
        <w:rPr>
          <w:rFonts w:ascii="Times New Roman" w:hAnsi="Times New Roman" w:cs="Times New Roman"/>
          <w:sz w:val="24"/>
          <w:szCs w:val="24"/>
          <w:lang w:val="sr-Cyrl-RS"/>
        </w:rPr>
        <w:t xml:space="preserve"> ће се поставити захтеви да преузме и имплементира регулаторну контролу државе која ће одржавати принципе и бити компатибилна са преовлађујућим међународним правилима о државној помоћи. Ови захтеви стварају нове услове за развој политике у областима као што су стране директне инвестиције, преговори о трговинским споразумима, приватизација, санација и реструктурирање предузећа или индустријских грана, развој политике помоћи малим и средњим предузећима, регионални развој. Све то треба бити комбиновано са спровођењем прописа о заштити конкуренције, као и са економском оправданошћу напора државе да помогне пословним субјектима, секторима или регионима. Мере државне помоћи су тако постале још важнији и захтевнији део припрема за приступање Европској Унији.</w:t>
      </w:r>
    </w:p>
    <w:p w:rsidR="00B02B2D" w:rsidRDefault="00DE33D7" w:rsidP="00DE33D7">
      <w:pPr>
        <w:pStyle w:val="Heading1"/>
        <w:rPr>
          <w:lang w:val="sr-Cyrl-RS"/>
        </w:rPr>
      </w:pPr>
      <w:r>
        <w:rPr>
          <w:lang w:val="sr-Cyrl-RS"/>
        </w:rPr>
        <w:t xml:space="preserve">  </w:t>
      </w:r>
      <w:bookmarkStart w:id="12" w:name="_Toc367654163"/>
    </w:p>
    <w:p w:rsidR="00B02B2D" w:rsidRDefault="00B02B2D" w:rsidP="00DE33D7">
      <w:pPr>
        <w:pStyle w:val="Heading1"/>
        <w:rPr>
          <w:lang w:val="sr-Cyrl-RS"/>
        </w:rPr>
      </w:pPr>
    </w:p>
    <w:p w:rsidR="00B02B2D" w:rsidRDefault="00B02B2D" w:rsidP="00DE33D7">
      <w:pPr>
        <w:pStyle w:val="Heading1"/>
        <w:rPr>
          <w:lang w:val="sr-Cyrl-RS"/>
        </w:rPr>
      </w:pPr>
    </w:p>
    <w:p w:rsidR="00B02B2D" w:rsidRDefault="00B02B2D" w:rsidP="00DE33D7">
      <w:pPr>
        <w:pStyle w:val="Heading1"/>
        <w:rPr>
          <w:lang w:val="sr-Cyrl-RS"/>
        </w:rPr>
      </w:pPr>
    </w:p>
    <w:p w:rsidR="00B02B2D" w:rsidRDefault="00B02B2D" w:rsidP="00DE33D7">
      <w:pPr>
        <w:pStyle w:val="Heading1"/>
        <w:rPr>
          <w:lang w:val="sr-Cyrl-RS"/>
        </w:rPr>
      </w:pPr>
    </w:p>
    <w:p w:rsidR="00B02B2D" w:rsidRDefault="00B02B2D" w:rsidP="00DE33D7">
      <w:pPr>
        <w:pStyle w:val="Heading1"/>
        <w:rPr>
          <w:lang w:val="sr-Cyrl-RS"/>
        </w:rPr>
      </w:pPr>
    </w:p>
    <w:p w:rsidR="00A534EB" w:rsidRDefault="00A534EB" w:rsidP="00DE33D7">
      <w:pPr>
        <w:pStyle w:val="Heading1"/>
        <w:rPr>
          <w:lang w:val="sr-Cyrl-RS"/>
        </w:rPr>
      </w:pPr>
    </w:p>
    <w:p w:rsidR="00A534EB" w:rsidRDefault="00A534EB" w:rsidP="00DE33D7">
      <w:pPr>
        <w:pStyle w:val="Heading1"/>
        <w:rPr>
          <w:lang w:val="sr-Cyrl-RS"/>
        </w:rPr>
      </w:pPr>
    </w:p>
    <w:bookmarkEnd w:id="12"/>
    <w:p w:rsidR="00B02B2D" w:rsidRDefault="00B02B2D" w:rsidP="00B02B2D">
      <w:pPr>
        <w:rPr>
          <w:lang w:val="sr-Cyrl-RS"/>
        </w:rPr>
      </w:pPr>
    </w:p>
    <w:p w:rsidR="00A534EB" w:rsidRDefault="00A534EB" w:rsidP="00B02B2D">
      <w:pPr>
        <w:rPr>
          <w:lang w:val="sr-Cyrl-RS"/>
        </w:rPr>
      </w:pPr>
    </w:p>
    <w:p w:rsidR="00A534EB" w:rsidRDefault="00A534EB" w:rsidP="00A534EB">
      <w:pPr>
        <w:pStyle w:val="Heading1"/>
        <w:rPr>
          <w:lang w:val="sr-Cyrl-RS"/>
        </w:rPr>
      </w:pPr>
      <w:r>
        <w:rPr>
          <w:lang w:val="sr-Cyrl-RS"/>
        </w:rPr>
        <w:lastRenderedPageBreak/>
        <w:t>ЗАКЉУЧАК</w:t>
      </w:r>
    </w:p>
    <w:p w:rsidR="00B02B2D" w:rsidRDefault="00B02B2D" w:rsidP="00B02B2D">
      <w:pPr>
        <w:jc w:val="both"/>
        <w:rPr>
          <w:rFonts w:ascii="Times New Roman" w:hAnsi="Times New Roman" w:cs="Times New Roman"/>
          <w:sz w:val="24"/>
          <w:szCs w:val="24"/>
        </w:rPr>
      </w:pPr>
    </w:p>
    <w:p w:rsidR="00D91B41" w:rsidRDefault="00D91B41" w:rsidP="00E00F9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rPr>
        <w:tab/>
      </w:r>
      <w:r>
        <w:rPr>
          <w:rFonts w:ascii="Times New Roman" w:hAnsi="Times New Roman" w:cs="Times New Roman"/>
          <w:sz w:val="24"/>
          <w:szCs w:val="24"/>
          <w:lang w:val="sr-Cyrl-RS"/>
        </w:rPr>
        <w:t xml:space="preserve">Антимонополска политика представља један од кључних сегмената транзиције ка тржишној економији. Неконкурентне тржишне структуре а нарочити монополи, у условима тржишне привреде уз минималну државну интервенцију и приватне својине генеришу веома неповољне ефекте п друштвено благостање. Због тога, корените промене на овом плану, пре свега формулисање одговарајуће антимополске политике и успостављање делотворних антимонополских институција, представља предуслов за успостаљање ефикасног тржишног механизма, односно за увећање економске ефикасности. У многим земљама у транзицији, јавност није свесна потребе доношења и спровођења антимонополске политике. Док су на почетку процеса транзиције свима мање више јасни разлози за приватизацију и реструктурирање предузећа, монетарну стабилизацију и </w:t>
      </w:r>
      <w:r w:rsidR="000A1857">
        <w:rPr>
          <w:rFonts w:ascii="Times New Roman" w:hAnsi="Times New Roman" w:cs="Times New Roman"/>
          <w:sz w:val="24"/>
          <w:szCs w:val="24"/>
          <w:lang w:val="sr-Cyrl-RS"/>
        </w:rPr>
        <w:t>конвертибилност валуте, либерални режим спољне трговине, антимонополска политика некако увек остаје у сенци спектакуларних промена институционалног оквира.</w:t>
      </w:r>
    </w:p>
    <w:p w:rsidR="000A1857" w:rsidRDefault="000A1857" w:rsidP="00E00F9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Истаживање тржишних струкура и заштита конкуренције, као и спречавање појаве монопола представљају императив готово сваке земље у транзицији. Изградња ефикасног тржишног привредног система јесте болан и дуготрајан процес. Он је посебно отежан у случајевима неравномерног привредног развоја и структуралних промена. У таквим ситуацијама неопходан је склад економске и развојне политике са једне и активности надлежних регулаторних органа, као што је комисија или агенција за заштиту конкуренције са друге стране.</w:t>
      </w:r>
    </w:p>
    <w:p w:rsidR="000A1857" w:rsidRDefault="000A1857" w:rsidP="00E00F9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На примеру Србије, питање развоја и заштите конкуренције још више</w:t>
      </w:r>
      <w:r w:rsidR="004F5211">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је изражено у светлу чињеница да се српска привреда суочава са релативно ниским степеном конкурентности. Узроци таквих појава леже управо у високом степену доминације на појединим тржиштима и неефикасности антимоноплског законодавства. Наравно, у отклањању акутних проблема потребно је имати шири приступ који укључује анализу најмање </w:t>
      </w:r>
      <w:r w:rsidR="00662588">
        <w:rPr>
          <w:rFonts w:ascii="Times New Roman" w:hAnsi="Times New Roman" w:cs="Times New Roman"/>
          <w:sz w:val="24"/>
          <w:szCs w:val="24"/>
          <w:lang w:val="sr-Cyrl-RS"/>
        </w:rPr>
        <w:t>три елемената – тржишна структура, понашање учесника и ефекат таквог понашања.</w:t>
      </w:r>
    </w:p>
    <w:p w:rsidR="00662588" w:rsidRDefault="00662588" w:rsidP="00E00F91">
      <w:pPr>
        <w:spacing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t xml:space="preserve">Српска привредна структура данас није довољно конкурентна јер још увек нема довољан број, међусобно заиста осамостаљених, неповезаних и заиста конкурентних актера. </w:t>
      </w:r>
    </w:p>
    <w:p w:rsidR="00662588" w:rsidRDefault="00662588" w:rsidP="00E00F91">
      <w:pPr>
        <w:spacing w:line="240" w:lineRule="auto"/>
        <w:jc w:val="both"/>
        <w:rPr>
          <w:rFonts w:ascii="Times New Roman" w:hAnsi="Times New Roman" w:cs="Times New Roman"/>
          <w:sz w:val="24"/>
          <w:szCs w:val="24"/>
        </w:rPr>
      </w:pPr>
      <w:r>
        <w:rPr>
          <w:rFonts w:ascii="Times New Roman" w:hAnsi="Times New Roman" w:cs="Times New Roman"/>
          <w:sz w:val="24"/>
          <w:szCs w:val="24"/>
          <w:lang w:val="sr-Cyrl-RS"/>
        </w:rPr>
        <w:tab/>
        <w:t>Усвајање новог Закона о заштити конкуренције требало би да представи спремност Србије да испуни обавезу коју има свака земља која жели да постане члан Европске Уније, да утемељи институцију која ће бити ефективно независна и у стању да спроведе неопходне политике заштите конкуренције.</w:t>
      </w:r>
    </w:p>
    <w:p w:rsidR="00E00F91" w:rsidRDefault="00E00F91" w:rsidP="00E00F91">
      <w:pPr>
        <w:spacing w:line="240" w:lineRule="auto"/>
        <w:jc w:val="both"/>
        <w:rPr>
          <w:rFonts w:ascii="Times New Roman" w:hAnsi="Times New Roman" w:cs="Times New Roman"/>
          <w:sz w:val="24"/>
          <w:szCs w:val="24"/>
        </w:rPr>
      </w:pPr>
    </w:p>
    <w:p w:rsidR="00E00F91" w:rsidRDefault="00E00F91" w:rsidP="00E00F91">
      <w:pPr>
        <w:spacing w:line="240" w:lineRule="auto"/>
        <w:jc w:val="both"/>
        <w:rPr>
          <w:rFonts w:ascii="Times New Roman" w:hAnsi="Times New Roman" w:cs="Times New Roman"/>
          <w:sz w:val="24"/>
          <w:szCs w:val="24"/>
        </w:rPr>
      </w:pPr>
    </w:p>
    <w:p w:rsidR="00E00F91" w:rsidRPr="00E00F91" w:rsidRDefault="00E00F91" w:rsidP="00E00F91">
      <w:pPr>
        <w:spacing w:line="240" w:lineRule="auto"/>
        <w:jc w:val="both"/>
        <w:rPr>
          <w:rFonts w:ascii="Times New Roman" w:hAnsi="Times New Roman" w:cs="Times New Roman"/>
          <w:sz w:val="24"/>
          <w:szCs w:val="24"/>
        </w:rPr>
      </w:pPr>
    </w:p>
    <w:p w:rsidR="00662588" w:rsidRDefault="00662588" w:rsidP="00662588">
      <w:pPr>
        <w:jc w:val="center"/>
        <w:rPr>
          <w:rFonts w:ascii="Times New Roman" w:hAnsi="Times New Roman" w:cs="Times New Roman"/>
          <w:b/>
          <w:sz w:val="34"/>
          <w:szCs w:val="34"/>
          <w:lang w:val="sr-Cyrl-RS"/>
        </w:rPr>
      </w:pPr>
      <w:r w:rsidRPr="00662588">
        <w:rPr>
          <w:rFonts w:ascii="Times New Roman" w:hAnsi="Times New Roman" w:cs="Times New Roman"/>
          <w:b/>
          <w:sz w:val="34"/>
          <w:szCs w:val="34"/>
          <w:lang w:val="sr-Cyrl-RS"/>
        </w:rPr>
        <w:lastRenderedPageBreak/>
        <w:t>ЛИТЕРАТУРА</w:t>
      </w:r>
    </w:p>
    <w:p w:rsidR="00097EC1" w:rsidRPr="000A10A6" w:rsidRDefault="002C24BA"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sz w:val="24"/>
          <w:szCs w:val="24"/>
        </w:rPr>
        <w:t>Драшковић</w:t>
      </w:r>
      <w:r w:rsidRPr="000A10A6">
        <w:rPr>
          <w:rFonts w:ascii="Times New Roman" w:hAnsi="Times New Roman" w:cs="Times New Roman"/>
          <w:sz w:val="24"/>
          <w:szCs w:val="24"/>
          <w:lang w:val="sr-Cyrl-RS"/>
        </w:rPr>
        <w:t xml:space="preserve"> </w:t>
      </w:r>
      <w:r w:rsidRPr="000A10A6">
        <w:rPr>
          <w:rFonts w:ascii="Times New Roman" w:hAnsi="Times New Roman" w:cs="Times New Roman"/>
          <w:sz w:val="24"/>
          <w:szCs w:val="24"/>
        </w:rPr>
        <w:t>Б.,</w:t>
      </w:r>
      <w:r w:rsidRPr="000A10A6">
        <w:rPr>
          <w:rFonts w:ascii="Times New Roman" w:hAnsi="Times New Roman" w:cs="Times New Roman"/>
          <w:sz w:val="24"/>
          <w:szCs w:val="24"/>
          <w:lang w:val="sr-Cyrl-RS"/>
        </w:rPr>
        <w:t xml:space="preserve"> </w:t>
      </w:r>
      <w:r w:rsidRPr="000A10A6">
        <w:rPr>
          <w:rFonts w:ascii="Times New Roman" w:hAnsi="Times New Roman" w:cs="Times New Roman"/>
          <w:sz w:val="24"/>
          <w:szCs w:val="24"/>
        </w:rPr>
        <w:t>Вуковић</w:t>
      </w:r>
      <w:r w:rsidRPr="000A10A6">
        <w:rPr>
          <w:rFonts w:ascii="Times New Roman" w:hAnsi="Times New Roman" w:cs="Times New Roman"/>
          <w:sz w:val="24"/>
          <w:szCs w:val="24"/>
          <w:lang w:val="sr-Cyrl-RS"/>
        </w:rPr>
        <w:t xml:space="preserve"> </w:t>
      </w:r>
      <w:r w:rsidRPr="000A10A6">
        <w:rPr>
          <w:rFonts w:ascii="Times New Roman" w:hAnsi="Times New Roman" w:cs="Times New Roman"/>
          <w:sz w:val="24"/>
          <w:szCs w:val="24"/>
        </w:rPr>
        <w:t>В.,</w:t>
      </w:r>
      <w:r w:rsidRPr="000A10A6">
        <w:rPr>
          <w:rFonts w:ascii="Times New Roman" w:hAnsi="Times New Roman" w:cs="Times New Roman"/>
          <w:sz w:val="24"/>
          <w:szCs w:val="24"/>
          <w:lang w:val="sr-Cyrl-RS"/>
        </w:rPr>
        <w:t xml:space="preserve"> (2008.),</w:t>
      </w:r>
      <w:r w:rsidRPr="000A10A6">
        <w:rPr>
          <w:rFonts w:ascii="Times New Roman" w:hAnsi="Times New Roman" w:cs="Times New Roman"/>
          <w:sz w:val="24"/>
          <w:szCs w:val="24"/>
        </w:rPr>
        <w:t xml:space="preserve"> </w:t>
      </w:r>
      <w:r w:rsidRPr="000A10A6">
        <w:rPr>
          <w:rFonts w:ascii="Times New Roman" w:hAnsi="Times New Roman" w:cs="Times New Roman"/>
          <w:i/>
          <w:sz w:val="24"/>
          <w:szCs w:val="24"/>
        </w:rPr>
        <w:t>Тржишне структуре и заштита конкуренције</w:t>
      </w:r>
      <w:r w:rsidRPr="000A10A6">
        <w:rPr>
          <w:rFonts w:ascii="Times New Roman" w:hAnsi="Times New Roman" w:cs="Times New Roman"/>
          <w:sz w:val="24"/>
          <w:szCs w:val="24"/>
        </w:rPr>
        <w:t>, Институт економских наука, Београдска банкарска академија, Београд</w:t>
      </w:r>
    </w:p>
    <w:p w:rsidR="002C24BA" w:rsidRPr="000A10A6" w:rsidRDefault="002C24BA"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sz w:val="24"/>
          <w:szCs w:val="24"/>
        </w:rPr>
        <w:t>Самјуелсон П., Нордхаус В., (2009.),</w:t>
      </w:r>
      <w:r w:rsidRPr="000A10A6">
        <w:rPr>
          <w:rFonts w:ascii="Times New Roman" w:hAnsi="Times New Roman" w:cs="Times New Roman"/>
          <w:i/>
          <w:sz w:val="24"/>
          <w:szCs w:val="24"/>
        </w:rPr>
        <w:t xml:space="preserve"> Економија</w:t>
      </w:r>
      <w:r w:rsidRPr="000A10A6">
        <w:rPr>
          <w:rFonts w:ascii="Times New Roman" w:hAnsi="Times New Roman" w:cs="Times New Roman"/>
          <w:sz w:val="24"/>
          <w:szCs w:val="24"/>
        </w:rPr>
        <w:t>, Загреб</w:t>
      </w:r>
    </w:p>
    <w:p w:rsidR="002C24BA" w:rsidRPr="000A10A6" w:rsidRDefault="002C24BA"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sz w:val="24"/>
          <w:szCs w:val="24"/>
        </w:rPr>
        <w:t xml:space="preserve">Робинсон Џ., (1981.), </w:t>
      </w:r>
      <w:r w:rsidRPr="000A10A6">
        <w:rPr>
          <w:rFonts w:ascii="Times New Roman" w:hAnsi="Times New Roman" w:cs="Times New Roman"/>
          <w:i/>
          <w:sz w:val="24"/>
          <w:szCs w:val="24"/>
        </w:rPr>
        <w:t>Увод у савремену економику</w:t>
      </w:r>
      <w:r w:rsidRPr="000A10A6">
        <w:rPr>
          <w:rFonts w:ascii="Times New Roman" w:hAnsi="Times New Roman" w:cs="Times New Roman"/>
          <w:sz w:val="24"/>
          <w:szCs w:val="24"/>
        </w:rPr>
        <w:t>, Загреб</w:t>
      </w:r>
    </w:p>
    <w:p w:rsidR="005B581C" w:rsidRPr="000A10A6" w:rsidRDefault="005B581C"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sz w:val="24"/>
          <w:szCs w:val="24"/>
        </w:rPr>
        <w:t xml:space="preserve">Лабус М., (1999.), </w:t>
      </w:r>
      <w:r w:rsidRPr="000A10A6">
        <w:rPr>
          <w:rFonts w:ascii="Times New Roman" w:hAnsi="Times New Roman" w:cs="Times New Roman"/>
          <w:i/>
          <w:sz w:val="24"/>
          <w:szCs w:val="24"/>
        </w:rPr>
        <w:t>Основи економије</w:t>
      </w:r>
      <w:r w:rsidRPr="000A10A6">
        <w:rPr>
          <w:rFonts w:ascii="Times New Roman" w:hAnsi="Times New Roman" w:cs="Times New Roman"/>
          <w:sz w:val="24"/>
          <w:szCs w:val="24"/>
        </w:rPr>
        <w:t>, Стубови културе, Београд</w:t>
      </w:r>
    </w:p>
    <w:p w:rsidR="005B581C" w:rsidRPr="000A10A6" w:rsidRDefault="005B581C"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sz w:val="24"/>
          <w:szCs w:val="24"/>
          <w:lang w:val="sr-Cyrl-RS"/>
        </w:rPr>
        <w:t xml:space="preserve">Грегори М., (2006.), </w:t>
      </w:r>
      <w:r w:rsidRPr="000A10A6">
        <w:rPr>
          <w:rFonts w:ascii="Times New Roman" w:hAnsi="Times New Roman" w:cs="Times New Roman"/>
          <w:i/>
          <w:sz w:val="24"/>
          <w:szCs w:val="24"/>
          <w:lang w:val="sr-Cyrl-RS"/>
        </w:rPr>
        <w:t>Принципи економије</w:t>
      </w:r>
      <w:r w:rsidRPr="000A10A6">
        <w:rPr>
          <w:rFonts w:ascii="Times New Roman" w:hAnsi="Times New Roman" w:cs="Times New Roman"/>
          <w:sz w:val="24"/>
          <w:szCs w:val="24"/>
          <w:lang w:val="sr-Cyrl-RS"/>
        </w:rPr>
        <w:t>, Економски факултет</w:t>
      </w:r>
      <w:r w:rsidR="002F577F" w:rsidRPr="000A10A6">
        <w:rPr>
          <w:rFonts w:ascii="Times New Roman" w:hAnsi="Times New Roman" w:cs="Times New Roman"/>
          <w:sz w:val="24"/>
          <w:szCs w:val="24"/>
          <w:lang w:val="sr-Cyrl-RS"/>
        </w:rPr>
        <w:t>, Београд</w:t>
      </w:r>
    </w:p>
    <w:p w:rsidR="005B581C" w:rsidRPr="000A10A6" w:rsidRDefault="005B581C"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sz w:val="24"/>
          <w:szCs w:val="24"/>
          <w:lang w:val="sr-Cyrl-RS"/>
        </w:rPr>
        <w:t xml:space="preserve">Пјанић З., (1984.), </w:t>
      </w:r>
      <w:r w:rsidRPr="000A10A6">
        <w:rPr>
          <w:rFonts w:ascii="Times New Roman" w:hAnsi="Times New Roman" w:cs="Times New Roman"/>
          <w:i/>
          <w:sz w:val="24"/>
          <w:szCs w:val="24"/>
          <w:lang w:val="sr-Cyrl-RS"/>
        </w:rPr>
        <w:t>Теорија цена</w:t>
      </w:r>
      <w:r w:rsidRPr="000A10A6">
        <w:rPr>
          <w:rFonts w:ascii="Times New Roman" w:hAnsi="Times New Roman" w:cs="Times New Roman"/>
          <w:sz w:val="24"/>
          <w:szCs w:val="24"/>
          <w:lang w:val="sr-Cyrl-RS"/>
        </w:rPr>
        <w:t>, Савремена даминистрација</w:t>
      </w:r>
      <w:r w:rsidR="002F577F" w:rsidRPr="000A10A6">
        <w:rPr>
          <w:rFonts w:ascii="Times New Roman" w:hAnsi="Times New Roman" w:cs="Times New Roman"/>
          <w:sz w:val="24"/>
          <w:szCs w:val="24"/>
          <w:lang w:val="sr-Cyrl-RS"/>
        </w:rPr>
        <w:t>, Београд</w:t>
      </w:r>
    </w:p>
    <w:p w:rsidR="005B581C" w:rsidRPr="000A10A6" w:rsidRDefault="005B581C"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sz w:val="24"/>
          <w:szCs w:val="24"/>
        </w:rPr>
        <w:t xml:space="preserve">Максимовић Љ., (2008.), </w:t>
      </w:r>
      <w:r w:rsidRPr="000A10A6">
        <w:rPr>
          <w:rFonts w:ascii="Times New Roman" w:hAnsi="Times New Roman" w:cs="Times New Roman"/>
          <w:i/>
          <w:sz w:val="24"/>
          <w:szCs w:val="24"/>
        </w:rPr>
        <w:t>Теорија цена</w:t>
      </w:r>
      <w:r w:rsidRPr="000A10A6">
        <w:rPr>
          <w:rFonts w:ascii="Times New Roman" w:hAnsi="Times New Roman" w:cs="Times New Roman"/>
          <w:sz w:val="24"/>
          <w:szCs w:val="24"/>
        </w:rPr>
        <w:t>, Економски факултет</w:t>
      </w:r>
      <w:r w:rsidR="002F577F" w:rsidRPr="000A10A6">
        <w:rPr>
          <w:rFonts w:ascii="Times New Roman" w:hAnsi="Times New Roman" w:cs="Times New Roman"/>
          <w:sz w:val="24"/>
          <w:szCs w:val="24"/>
        </w:rPr>
        <w:t>, Крагујевац</w:t>
      </w:r>
    </w:p>
    <w:p w:rsidR="005B581C" w:rsidRPr="000A10A6" w:rsidRDefault="005B581C"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sz w:val="24"/>
          <w:szCs w:val="24"/>
        </w:rPr>
        <w:t>Гроздановић</w:t>
      </w:r>
      <w:r w:rsidRPr="000A10A6">
        <w:rPr>
          <w:rFonts w:ascii="Times New Roman" w:hAnsi="Times New Roman" w:cs="Times New Roman"/>
          <w:sz w:val="24"/>
          <w:szCs w:val="24"/>
          <w:lang w:val="sr-Cyrl-RS"/>
        </w:rPr>
        <w:t xml:space="preserve"> Д.</w:t>
      </w:r>
      <w:r w:rsidRPr="000A10A6">
        <w:rPr>
          <w:rFonts w:ascii="Times New Roman" w:hAnsi="Times New Roman" w:cs="Times New Roman"/>
          <w:sz w:val="24"/>
          <w:szCs w:val="24"/>
        </w:rPr>
        <w:t>,</w:t>
      </w:r>
      <w:r w:rsidR="002F577F" w:rsidRPr="000A10A6">
        <w:rPr>
          <w:rFonts w:ascii="Times New Roman" w:hAnsi="Times New Roman" w:cs="Times New Roman"/>
          <w:sz w:val="24"/>
          <w:szCs w:val="24"/>
          <w:lang w:val="sr-Cyrl-RS"/>
        </w:rPr>
        <w:t xml:space="preserve"> (2003.),</w:t>
      </w:r>
      <w:r w:rsidRPr="000A10A6">
        <w:rPr>
          <w:rFonts w:ascii="Times New Roman" w:hAnsi="Times New Roman" w:cs="Times New Roman"/>
          <w:sz w:val="24"/>
          <w:szCs w:val="24"/>
        </w:rPr>
        <w:t xml:space="preserve"> </w:t>
      </w:r>
      <w:r w:rsidRPr="000A10A6">
        <w:rPr>
          <w:rFonts w:ascii="Times New Roman" w:hAnsi="Times New Roman" w:cs="Times New Roman"/>
          <w:i/>
          <w:sz w:val="24"/>
          <w:szCs w:val="24"/>
        </w:rPr>
        <w:t>Основи економике предузећа</w:t>
      </w:r>
      <w:r w:rsidRPr="000A10A6">
        <w:rPr>
          <w:rFonts w:ascii="Times New Roman" w:hAnsi="Times New Roman" w:cs="Times New Roman"/>
          <w:sz w:val="24"/>
          <w:szCs w:val="24"/>
        </w:rPr>
        <w:t>, Економски факултет, Крагујевац</w:t>
      </w:r>
    </w:p>
    <w:p w:rsidR="009E4E95" w:rsidRPr="000A10A6" w:rsidRDefault="005B581C" w:rsidP="000A10A6">
      <w:pPr>
        <w:pStyle w:val="ListParagraph"/>
        <w:numPr>
          <w:ilvl w:val="0"/>
          <w:numId w:val="31"/>
        </w:numPr>
        <w:spacing w:line="360" w:lineRule="auto"/>
        <w:rPr>
          <w:rFonts w:ascii="Times New Roman" w:hAnsi="Times New Roman" w:cs="Times New Roman"/>
          <w:sz w:val="24"/>
          <w:szCs w:val="24"/>
          <w:lang w:val="sr-Cyrl-RS"/>
        </w:rPr>
      </w:pPr>
      <w:r w:rsidRPr="000A10A6">
        <w:rPr>
          <w:rFonts w:ascii="Times New Roman" w:hAnsi="Times New Roman" w:cs="Times New Roman"/>
          <w:sz w:val="24"/>
          <w:szCs w:val="24"/>
        </w:rPr>
        <w:t>Рајчевић</w:t>
      </w:r>
      <w:r w:rsidRPr="000A10A6">
        <w:rPr>
          <w:rFonts w:ascii="Times New Roman" w:hAnsi="Times New Roman" w:cs="Times New Roman"/>
          <w:sz w:val="24"/>
          <w:szCs w:val="24"/>
          <w:lang w:val="sr-Cyrl-RS"/>
        </w:rPr>
        <w:t xml:space="preserve"> Т.</w:t>
      </w:r>
      <w:r w:rsidRPr="000A10A6">
        <w:rPr>
          <w:rFonts w:ascii="Times New Roman" w:hAnsi="Times New Roman" w:cs="Times New Roman"/>
          <w:sz w:val="24"/>
          <w:szCs w:val="24"/>
        </w:rPr>
        <w:t>,</w:t>
      </w:r>
      <w:r w:rsidRPr="000A10A6">
        <w:rPr>
          <w:rFonts w:ascii="Times New Roman" w:hAnsi="Times New Roman" w:cs="Times New Roman"/>
          <w:sz w:val="24"/>
          <w:szCs w:val="24"/>
          <w:lang w:val="sr-Cyrl-RS"/>
        </w:rPr>
        <w:t xml:space="preserve"> (2005.),</w:t>
      </w:r>
      <w:r w:rsidRPr="000A10A6">
        <w:rPr>
          <w:rFonts w:ascii="Times New Roman" w:hAnsi="Times New Roman" w:cs="Times New Roman"/>
          <w:sz w:val="24"/>
          <w:szCs w:val="24"/>
        </w:rPr>
        <w:t xml:space="preserve"> </w:t>
      </w:r>
      <w:r w:rsidRPr="000A10A6">
        <w:rPr>
          <w:rFonts w:ascii="Times New Roman" w:hAnsi="Times New Roman" w:cs="Times New Roman"/>
          <w:i/>
          <w:sz w:val="24"/>
          <w:szCs w:val="24"/>
        </w:rPr>
        <w:t>Право конкуренције Европске Уније</w:t>
      </w:r>
      <w:r w:rsidRPr="000A10A6">
        <w:rPr>
          <w:rFonts w:ascii="Times New Roman" w:hAnsi="Times New Roman" w:cs="Times New Roman"/>
          <w:sz w:val="24"/>
          <w:szCs w:val="24"/>
        </w:rPr>
        <w:t>, Влада Републике Србије, Канцеларија за придруживање Европској Унији, Београд</w:t>
      </w:r>
    </w:p>
    <w:p w:rsidR="000A10A6" w:rsidRPr="000A10A6" w:rsidRDefault="000A10A6" w:rsidP="000A10A6">
      <w:pPr>
        <w:pStyle w:val="ListParagraph"/>
        <w:numPr>
          <w:ilvl w:val="0"/>
          <w:numId w:val="31"/>
        </w:numPr>
        <w:spacing w:line="360" w:lineRule="auto"/>
        <w:jc w:val="both"/>
        <w:rPr>
          <w:rFonts w:ascii="Times New Roman" w:hAnsi="Times New Roman" w:cs="Times New Roman"/>
          <w:sz w:val="24"/>
          <w:szCs w:val="24"/>
          <w:lang w:val="sr-Cyrl-RS"/>
        </w:rPr>
      </w:pPr>
      <w:r w:rsidRPr="000A10A6">
        <w:rPr>
          <w:rFonts w:ascii="Times New Roman" w:hAnsi="Times New Roman" w:cs="Times New Roman"/>
          <w:sz w:val="24"/>
          <w:szCs w:val="24"/>
          <w:lang w:val="sr-Cyrl-RS"/>
        </w:rPr>
        <w:t>www.wikipedia.org</w:t>
      </w:r>
    </w:p>
    <w:p w:rsidR="000A10A6" w:rsidRPr="000A10A6" w:rsidRDefault="000A10A6" w:rsidP="000A10A6">
      <w:pPr>
        <w:pStyle w:val="ListParagraph"/>
        <w:numPr>
          <w:ilvl w:val="0"/>
          <w:numId w:val="31"/>
        </w:numPr>
        <w:spacing w:line="360" w:lineRule="auto"/>
        <w:jc w:val="both"/>
        <w:rPr>
          <w:rFonts w:ascii="Times New Roman" w:hAnsi="Times New Roman" w:cs="Times New Roman"/>
          <w:sz w:val="24"/>
          <w:szCs w:val="24"/>
          <w:lang w:val="sr-Cyrl-RS"/>
        </w:rPr>
      </w:pPr>
      <w:r w:rsidRPr="000A10A6">
        <w:rPr>
          <w:rFonts w:ascii="Times New Roman" w:hAnsi="Times New Roman" w:cs="Times New Roman"/>
          <w:sz w:val="24"/>
          <w:szCs w:val="24"/>
          <w:lang w:val="sr-Cyrl-RS"/>
        </w:rPr>
        <w:t>hr.wikipedia.org</w:t>
      </w:r>
    </w:p>
    <w:p w:rsidR="000A10A6" w:rsidRPr="000A10A6" w:rsidRDefault="000A10A6" w:rsidP="000A10A6">
      <w:pPr>
        <w:pStyle w:val="ListParagraph"/>
        <w:numPr>
          <w:ilvl w:val="0"/>
          <w:numId w:val="31"/>
        </w:numPr>
        <w:spacing w:line="360" w:lineRule="auto"/>
        <w:jc w:val="both"/>
        <w:rPr>
          <w:rFonts w:ascii="Times New Roman" w:hAnsi="Times New Roman" w:cs="Times New Roman"/>
          <w:sz w:val="24"/>
          <w:szCs w:val="24"/>
          <w:lang w:val="sr-Cyrl-RS"/>
        </w:rPr>
      </w:pPr>
      <w:r w:rsidRPr="000A10A6">
        <w:rPr>
          <w:rFonts w:ascii="Times New Roman" w:hAnsi="Times New Roman" w:cs="Times New Roman"/>
          <w:sz w:val="24"/>
          <w:szCs w:val="24"/>
          <w:lang w:val="sr-Cyrl-RS"/>
        </w:rPr>
        <w:t>www.makroekonomija.org</w:t>
      </w:r>
    </w:p>
    <w:p w:rsidR="000A10A6" w:rsidRPr="000A10A6" w:rsidRDefault="000A10A6" w:rsidP="000A10A6">
      <w:pPr>
        <w:pStyle w:val="ListParagraph"/>
        <w:numPr>
          <w:ilvl w:val="0"/>
          <w:numId w:val="31"/>
        </w:numPr>
        <w:spacing w:line="360" w:lineRule="auto"/>
        <w:jc w:val="both"/>
        <w:rPr>
          <w:rFonts w:ascii="Times New Roman" w:hAnsi="Times New Roman" w:cs="Times New Roman"/>
          <w:sz w:val="24"/>
          <w:szCs w:val="24"/>
          <w:lang w:val="sr-Cyrl-RS"/>
        </w:rPr>
      </w:pPr>
      <w:r w:rsidRPr="000A10A6">
        <w:rPr>
          <w:rFonts w:ascii="Times New Roman" w:hAnsi="Times New Roman" w:cs="Times New Roman"/>
          <w:sz w:val="24"/>
          <w:szCs w:val="24"/>
          <w:lang w:val="sr-Cyrl-RS"/>
        </w:rPr>
        <w:t>www3.weforum.org</w:t>
      </w:r>
    </w:p>
    <w:p w:rsidR="000A10A6" w:rsidRPr="000A10A6" w:rsidRDefault="000A10A6" w:rsidP="000A10A6">
      <w:pPr>
        <w:pStyle w:val="ListParagraph"/>
        <w:numPr>
          <w:ilvl w:val="0"/>
          <w:numId w:val="31"/>
        </w:numPr>
        <w:spacing w:line="360" w:lineRule="auto"/>
        <w:jc w:val="both"/>
        <w:rPr>
          <w:rFonts w:ascii="Times New Roman" w:hAnsi="Times New Roman" w:cs="Times New Roman"/>
          <w:sz w:val="24"/>
          <w:szCs w:val="24"/>
          <w:lang w:val="sr-Cyrl-RS"/>
        </w:rPr>
      </w:pPr>
      <w:r w:rsidRPr="000A10A6">
        <w:rPr>
          <w:rFonts w:ascii="Times New Roman" w:hAnsi="Times New Roman" w:cs="Times New Roman"/>
          <w:sz w:val="24"/>
          <w:szCs w:val="24"/>
          <w:lang w:val="sr-Cyrl-RS"/>
        </w:rPr>
        <w:t>www.doingbusiness.org</w:t>
      </w:r>
    </w:p>
    <w:p w:rsidR="000A10A6" w:rsidRPr="000A10A6" w:rsidRDefault="000A10A6" w:rsidP="000A10A6">
      <w:pPr>
        <w:pStyle w:val="ListParagraph"/>
        <w:numPr>
          <w:ilvl w:val="0"/>
          <w:numId w:val="31"/>
        </w:numPr>
        <w:spacing w:line="360" w:lineRule="auto"/>
        <w:jc w:val="both"/>
        <w:rPr>
          <w:rFonts w:ascii="Times New Roman" w:hAnsi="Times New Roman" w:cs="Times New Roman"/>
          <w:sz w:val="24"/>
          <w:szCs w:val="24"/>
          <w:lang w:val="sr-Cyrl-RS"/>
        </w:rPr>
      </w:pPr>
      <w:r w:rsidRPr="000A10A6">
        <w:rPr>
          <w:rFonts w:ascii="Times New Roman" w:hAnsi="Times New Roman" w:cs="Times New Roman"/>
          <w:sz w:val="24"/>
          <w:szCs w:val="24"/>
          <w:lang w:val="sr-Cyrl-RS"/>
        </w:rPr>
        <w:t>www.sam.org.rs</w:t>
      </w:r>
    </w:p>
    <w:p w:rsidR="000A10A6" w:rsidRPr="000A10A6" w:rsidRDefault="000A10A6" w:rsidP="000A10A6">
      <w:pPr>
        <w:pStyle w:val="ListParagraph"/>
        <w:numPr>
          <w:ilvl w:val="0"/>
          <w:numId w:val="31"/>
        </w:numPr>
        <w:spacing w:line="360" w:lineRule="auto"/>
        <w:jc w:val="both"/>
        <w:rPr>
          <w:rFonts w:ascii="Times New Roman" w:hAnsi="Times New Roman" w:cs="Times New Roman"/>
          <w:sz w:val="24"/>
          <w:szCs w:val="24"/>
          <w:lang w:val="sr-Cyrl-RS"/>
        </w:rPr>
      </w:pPr>
      <w:r w:rsidRPr="000A10A6">
        <w:rPr>
          <w:rFonts w:ascii="Times New Roman" w:hAnsi="Times New Roman" w:cs="Times New Roman"/>
          <w:sz w:val="24"/>
          <w:szCs w:val="24"/>
          <w:lang w:val="sr-Cyrl-RS"/>
        </w:rPr>
        <w:t>www.rrattorneys.com</w:t>
      </w:r>
    </w:p>
    <w:p w:rsidR="009E4E95" w:rsidRPr="000A10A6" w:rsidRDefault="009E4E95" w:rsidP="000A10A6">
      <w:pPr>
        <w:pStyle w:val="ListParagraph"/>
        <w:numPr>
          <w:ilvl w:val="0"/>
          <w:numId w:val="31"/>
        </w:numPr>
        <w:spacing w:line="360" w:lineRule="auto"/>
        <w:rPr>
          <w:rFonts w:ascii="Times New Roman" w:hAnsi="Times New Roman" w:cs="Times New Roman"/>
          <w:sz w:val="24"/>
          <w:szCs w:val="24"/>
        </w:rPr>
      </w:pPr>
      <w:r w:rsidRPr="000A10A6">
        <w:rPr>
          <w:rFonts w:ascii="Times New Roman" w:hAnsi="Times New Roman" w:cs="Times New Roman"/>
          <w:i/>
          <w:sz w:val="24"/>
          <w:szCs w:val="24"/>
        </w:rPr>
        <w:t>Закон о заштити конкуренције</w:t>
      </w:r>
      <w:r w:rsidRPr="000A10A6">
        <w:rPr>
          <w:rFonts w:ascii="Times New Roman" w:hAnsi="Times New Roman" w:cs="Times New Roman"/>
          <w:sz w:val="24"/>
          <w:szCs w:val="24"/>
        </w:rPr>
        <w:t>, Службени гласник, број 51-09</w:t>
      </w:r>
    </w:p>
    <w:p w:rsidR="009E4E95" w:rsidRDefault="009E4E95" w:rsidP="009E4E95">
      <w:pPr>
        <w:pStyle w:val="ListParagraph"/>
        <w:rPr>
          <w:rFonts w:ascii="Times New Roman" w:hAnsi="Times New Roman" w:cs="Times New Roman"/>
          <w:lang w:val="sr-Cyrl-RS"/>
        </w:rPr>
      </w:pPr>
    </w:p>
    <w:p w:rsidR="009E4E95" w:rsidRDefault="009E4E95" w:rsidP="009E4E95">
      <w:pPr>
        <w:jc w:val="both"/>
        <w:rPr>
          <w:rFonts w:ascii="Times New Roman" w:hAnsi="Times New Roman" w:cs="Times New Roman"/>
          <w:b/>
          <w:sz w:val="24"/>
          <w:szCs w:val="24"/>
          <w:lang w:val="sr-Cyrl-RS"/>
        </w:rPr>
      </w:pPr>
    </w:p>
    <w:sectPr w:rsidR="009E4E95" w:rsidSect="00E9202F">
      <w:footerReference w:type="default" r:id="rId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315" w:rsidRDefault="00822315" w:rsidP="00922141">
      <w:pPr>
        <w:spacing w:after="0" w:line="240" w:lineRule="auto"/>
      </w:pPr>
      <w:r>
        <w:separator/>
      </w:r>
    </w:p>
  </w:endnote>
  <w:endnote w:type="continuationSeparator" w:id="0">
    <w:p w:rsidR="00822315" w:rsidRDefault="00822315" w:rsidP="00922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214128493"/>
      <w:docPartObj>
        <w:docPartGallery w:val="Page Numbers (Bottom of Page)"/>
        <w:docPartUnique/>
      </w:docPartObj>
    </w:sdtPr>
    <w:sdtEndPr>
      <w:rPr>
        <w:noProof/>
      </w:rPr>
    </w:sdtEndPr>
    <w:sdtContent>
      <w:p w:rsidR="008017DE" w:rsidRDefault="008017DE">
        <w:pPr>
          <w:pStyle w:val="Footer"/>
          <w:jc w:val="right"/>
        </w:pPr>
        <w:r>
          <w:rPr>
            <w:noProof w:val="0"/>
          </w:rPr>
          <w:fldChar w:fldCharType="begin"/>
        </w:r>
        <w:r>
          <w:instrText xml:space="preserve"> PAGE   \* MERGEFORMAT </w:instrText>
        </w:r>
        <w:r>
          <w:rPr>
            <w:noProof w:val="0"/>
          </w:rPr>
          <w:fldChar w:fldCharType="separate"/>
        </w:r>
        <w:r w:rsidR="007C57B7">
          <w:t>19</w:t>
        </w:r>
        <w:r>
          <w:fldChar w:fldCharType="end"/>
        </w:r>
      </w:p>
    </w:sdtContent>
  </w:sdt>
  <w:p w:rsidR="008017DE" w:rsidRDefault="008017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315" w:rsidRDefault="00822315" w:rsidP="00922141">
      <w:pPr>
        <w:spacing w:after="0" w:line="240" w:lineRule="auto"/>
      </w:pPr>
      <w:r>
        <w:separator/>
      </w:r>
    </w:p>
  </w:footnote>
  <w:footnote w:type="continuationSeparator" w:id="0">
    <w:p w:rsidR="00822315" w:rsidRDefault="00822315" w:rsidP="00922141">
      <w:pPr>
        <w:spacing w:after="0" w:line="240" w:lineRule="auto"/>
      </w:pPr>
      <w:r>
        <w:continuationSeparator/>
      </w:r>
    </w:p>
  </w:footnote>
  <w:footnote w:id="1">
    <w:p w:rsidR="008017DE" w:rsidRPr="00CF0170" w:rsidRDefault="008017DE">
      <w:pPr>
        <w:pStyle w:val="FootnoteText"/>
      </w:pPr>
      <w:r>
        <w:rPr>
          <w:rStyle w:val="FootnoteReference"/>
        </w:rPr>
        <w:footnoteRef/>
      </w:r>
      <w:r>
        <w:t xml:space="preserve"> </w:t>
      </w:r>
      <w:r w:rsidRPr="005752AC">
        <w:rPr>
          <w:rFonts w:ascii="Times New Roman" w:hAnsi="Times New Roman" w:cs="Times New Roman"/>
        </w:rPr>
        <w:t>www.wikipedia.org</w:t>
      </w:r>
    </w:p>
  </w:footnote>
  <w:footnote w:id="2">
    <w:p w:rsidR="008017DE" w:rsidRPr="00F66F5C" w:rsidRDefault="008017DE">
      <w:pPr>
        <w:pStyle w:val="FootnoteText"/>
        <w:rPr>
          <w:lang w:val="sr-Cyrl-RS"/>
        </w:rPr>
      </w:pPr>
      <w:r>
        <w:rPr>
          <w:rStyle w:val="FootnoteReference"/>
        </w:rPr>
        <w:footnoteRef/>
      </w:r>
      <w:r>
        <w:t xml:space="preserve"> </w:t>
      </w:r>
      <w:r w:rsidRPr="005752AC">
        <w:rPr>
          <w:rFonts w:ascii="Times New Roman" w:hAnsi="Times New Roman" w:cs="Times New Roman"/>
        </w:rPr>
        <w:t>Драшковић</w:t>
      </w:r>
      <w:r w:rsidRPr="005752AC">
        <w:rPr>
          <w:rFonts w:ascii="Times New Roman" w:hAnsi="Times New Roman" w:cs="Times New Roman"/>
          <w:lang w:val="sr-Cyrl-RS"/>
        </w:rPr>
        <w:t xml:space="preserve"> </w:t>
      </w:r>
      <w:r w:rsidRPr="005752AC">
        <w:rPr>
          <w:rFonts w:ascii="Times New Roman" w:hAnsi="Times New Roman" w:cs="Times New Roman"/>
        </w:rPr>
        <w:t>Б.,</w:t>
      </w:r>
      <w:r w:rsidRPr="005752AC">
        <w:rPr>
          <w:rFonts w:ascii="Times New Roman" w:hAnsi="Times New Roman" w:cs="Times New Roman"/>
          <w:lang w:val="sr-Cyrl-RS"/>
        </w:rPr>
        <w:t xml:space="preserve"> </w:t>
      </w:r>
      <w:r w:rsidRPr="005752AC">
        <w:rPr>
          <w:rFonts w:ascii="Times New Roman" w:hAnsi="Times New Roman" w:cs="Times New Roman"/>
        </w:rPr>
        <w:t>Вуковић</w:t>
      </w:r>
      <w:r w:rsidRPr="005752AC">
        <w:rPr>
          <w:rFonts w:ascii="Times New Roman" w:hAnsi="Times New Roman" w:cs="Times New Roman"/>
          <w:lang w:val="sr-Cyrl-RS"/>
        </w:rPr>
        <w:t xml:space="preserve"> </w:t>
      </w:r>
      <w:r w:rsidRPr="005752AC">
        <w:rPr>
          <w:rFonts w:ascii="Times New Roman" w:hAnsi="Times New Roman" w:cs="Times New Roman"/>
        </w:rPr>
        <w:t>В.,</w:t>
      </w:r>
      <w:r w:rsidRPr="005752AC">
        <w:rPr>
          <w:rFonts w:ascii="Times New Roman" w:hAnsi="Times New Roman" w:cs="Times New Roman"/>
          <w:lang w:val="sr-Cyrl-RS"/>
        </w:rPr>
        <w:t xml:space="preserve"> (2008.),</w:t>
      </w:r>
      <w:r w:rsidRPr="005752AC">
        <w:rPr>
          <w:rFonts w:ascii="Times New Roman" w:hAnsi="Times New Roman" w:cs="Times New Roman"/>
        </w:rPr>
        <w:t xml:space="preserve"> </w:t>
      </w:r>
      <w:r w:rsidRPr="005752AC">
        <w:rPr>
          <w:rFonts w:ascii="Times New Roman" w:hAnsi="Times New Roman" w:cs="Times New Roman"/>
          <w:i/>
        </w:rPr>
        <w:t>Тржишне структуре и заштита конкуренције</w:t>
      </w:r>
      <w:r w:rsidRPr="005752AC">
        <w:rPr>
          <w:rFonts w:ascii="Times New Roman" w:hAnsi="Times New Roman" w:cs="Times New Roman"/>
        </w:rPr>
        <w:t xml:space="preserve">, Институт економских наука, Београдска банкарска академија, Београд, </w:t>
      </w:r>
      <w:r w:rsidRPr="005752AC">
        <w:rPr>
          <w:rFonts w:ascii="Times New Roman" w:hAnsi="Times New Roman" w:cs="Times New Roman"/>
          <w:lang w:val="sr-Cyrl-RS"/>
        </w:rPr>
        <w:t>стр.7</w:t>
      </w:r>
    </w:p>
  </w:footnote>
  <w:footnote w:id="3">
    <w:p w:rsidR="008017DE" w:rsidRPr="005752AC" w:rsidRDefault="008017DE" w:rsidP="00972BB4">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Самјуелсон </w:t>
      </w:r>
      <w:r>
        <w:rPr>
          <w:rFonts w:ascii="Times New Roman" w:hAnsi="Times New Roman" w:cs="Times New Roman"/>
          <w:lang w:val="sr-Cyrl-RS"/>
        </w:rPr>
        <w:t xml:space="preserve"> </w:t>
      </w:r>
      <w:r w:rsidRPr="005752AC">
        <w:rPr>
          <w:rFonts w:ascii="Times New Roman" w:hAnsi="Times New Roman" w:cs="Times New Roman"/>
        </w:rPr>
        <w:t>П., Нордхаус В., (2009.),</w:t>
      </w:r>
      <w:r w:rsidRPr="005752AC">
        <w:rPr>
          <w:rFonts w:ascii="Times New Roman" w:hAnsi="Times New Roman" w:cs="Times New Roman"/>
          <w:i/>
        </w:rPr>
        <w:t xml:space="preserve"> Економија</w:t>
      </w:r>
      <w:r w:rsidRPr="005752AC">
        <w:rPr>
          <w:rFonts w:ascii="Times New Roman" w:hAnsi="Times New Roman" w:cs="Times New Roman"/>
        </w:rPr>
        <w:t>, Загреб, стр. 25.</w:t>
      </w:r>
    </w:p>
  </w:footnote>
  <w:footnote w:id="4">
    <w:p w:rsidR="008017DE" w:rsidRPr="00521762" w:rsidRDefault="008017DE" w:rsidP="00972BB4">
      <w:pPr>
        <w:pStyle w:val="FootnoteText"/>
      </w:pPr>
      <w:r w:rsidRPr="005752AC">
        <w:rPr>
          <w:rStyle w:val="FootnoteReference"/>
          <w:rFonts w:ascii="Times New Roman" w:hAnsi="Times New Roman" w:cs="Times New Roman"/>
        </w:rPr>
        <w:footnoteRef/>
      </w:r>
      <w:r w:rsidRPr="005752AC">
        <w:rPr>
          <w:rFonts w:ascii="Times New Roman" w:hAnsi="Times New Roman" w:cs="Times New Roman"/>
        </w:rPr>
        <w:t xml:space="preserve"> Робинсон Џ., (1981.), </w:t>
      </w:r>
      <w:r w:rsidRPr="005752AC">
        <w:rPr>
          <w:rFonts w:ascii="Times New Roman" w:hAnsi="Times New Roman" w:cs="Times New Roman"/>
          <w:i/>
        </w:rPr>
        <w:t>Увод у савремену економику</w:t>
      </w:r>
      <w:r w:rsidRPr="005752AC">
        <w:rPr>
          <w:rFonts w:ascii="Times New Roman" w:hAnsi="Times New Roman" w:cs="Times New Roman"/>
        </w:rPr>
        <w:t>, Загреб,</w:t>
      </w:r>
      <w:r w:rsidRPr="005752AC">
        <w:rPr>
          <w:rFonts w:ascii="Times New Roman" w:hAnsi="Times New Roman" w:cs="Times New Roman"/>
          <w:lang w:val="sr-Cyrl-RS"/>
        </w:rPr>
        <w:t xml:space="preserve"> </w:t>
      </w:r>
      <w:r w:rsidRPr="005752AC">
        <w:rPr>
          <w:rFonts w:ascii="Times New Roman" w:hAnsi="Times New Roman" w:cs="Times New Roman"/>
        </w:rPr>
        <w:t>стр. 67</w:t>
      </w:r>
    </w:p>
  </w:footnote>
  <w:footnote w:id="5">
    <w:p w:rsidR="008017DE" w:rsidRPr="005752AC" w:rsidRDefault="008017DE" w:rsidP="00972BB4">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Лабус М., (1999.), </w:t>
      </w:r>
      <w:r w:rsidRPr="005752AC">
        <w:rPr>
          <w:rFonts w:ascii="Times New Roman" w:hAnsi="Times New Roman" w:cs="Times New Roman"/>
          <w:i/>
        </w:rPr>
        <w:t>Основи економије</w:t>
      </w:r>
      <w:r w:rsidRPr="005752AC">
        <w:rPr>
          <w:rFonts w:ascii="Times New Roman" w:hAnsi="Times New Roman" w:cs="Times New Roman"/>
        </w:rPr>
        <w:t>, Стубови културе, Београд, стр. 359.</w:t>
      </w:r>
    </w:p>
  </w:footnote>
  <w:footnote w:id="6">
    <w:p w:rsidR="008017DE" w:rsidRPr="00D11E84" w:rsidRDefault="008017DE" w:rsidP="00972BB4">
      <w:pPr>
        <w:pStyle w:val="FootnoteText"/>
      </w:pPr>
      <w:r w:rsidRPr="005752AC">
        <w:rPr>
          <w:rStyle w:val="FootnoteReference"/>
          <w:rFonts w:ascii="Times New Roman" w:hAnsi="Times New Roman" w:cs="Times New Roman"/>
        </w:rPr>
        <w:footnoteRef/>
      </w:r>
      <w:r w:rsidRPr="005752AC">
        <w:rPr>
          <w:rFonts w:ascii="Times New Roman" w:hAnsi="Times New Roman" w:cs="Times New Roman"/>
        </w:rPr>
        <w:t xml:space="preserve"> Самјуелсон </w:t>
      </w:r>
      <w:r>
        <w:rPr>
          <w:rFonts w:ascii="Times New Roman" w:hAnsi="Times New Roman" w:cs="Times New Roman"/>
          <w:lang w:val="sr-Cyrl-RS"/>
        </w:rPr>
        <w:t xml:space="preserve"> </w:t>
      </w:r>
      <w:r w:rsidRPr="005752AC">
        <w:rPr>
          <w:rFonts w:ascii="Times New Roman" w:hAnsi="Times New Roman" w:cs="Times New Roman"/>
        </w:rPr>
        <w:t>П., Нордхаус В., оп. цит., стр. 149.</w:t>
      </w:r>
      <w:r>
        <w:t xml:space="preserve"> </w:t>
      </w:r>
    </w:p>
  </w:footnote>
  <w:footnote w:id="7">
    <w:p w:rsidR="008017DE" w:rsidRPr="005752AC" w:rsidRDefault="008017DE" w:rsidP="00972BB4">
      <w:pPr>
        <w:rPr>
          <w:rFonts w:ascii="Times New Roman" w:hAnsi="Times New Roman" w:cs="Times New Roman"/>
          <w:sz w:val="20"/>
          <w:szCs w:val="20"/>
        </w:rPr>
      </w:pPr>
      <w:r w:rsidRPr="005752AC">
        <w:rPr>
          <w:rStyle w:val="FootnoteReference"/>
          <w:rFonts w:ascii="Times New Roman" w:hAnsi="Times New Roman" w:cs="Times New Roman"/>
        </w:rPr>
        <w:footnoteRef/>
      </w:r>
      <w:r w:rsidRPr="005752AC">
        <w:rPr>
          <w:rFonts w:ascii="Times New Roman" w:hAnsi="Times New Roman" w:cs="Times New Roman"/>
        </w:rPr>
        <w:t xml:space="preserve"> </w:t>
      </w:r>
      <w:r w:rsidRPr="005752AC">
        <w:rPr>
          <w:rFonts w:ascii="Times New Roman" w:hAnsi="Times New Roman" w:cs="Times New Roman"/>
          <w:sz w:val="20"/>
          <w:szCs w:val="20"/>
        </w:rPr>
        <w:t xml:space="preserve">Грегори М., (2006.), </w:t>
      </w:r>
      <w:r w:rsidRPr="005752AC">
        <w:rPr>
          <w:rFonts w:ascii="Times New Roman" w:hAnsi="Times New Roman" w:cs="Times New Roman"/>
          <w:i/>
          <w:sz w:val="20"/>
          <w:szCs w:val="20"/>
        </w:rPr>
        <w:t>Принципи економије</w:t>
      </w:r>
      <w:r>
        <w:rPr>
          <w:rFonts w:ascii="Times New Roman" w:hAnsi="Times New Roman" w:cs="Times New Roman"/>
          <w:sz w:val="20"/>
          <w:szCs w:val="20"/>
        </w:rPr>
        <w:t>, Економски факултет</w:t>
      </w:r>
      <w:r w:rsidRPr="005752AC">
        <w:rPr>
          <w:rFonts w:ascii="Times New Roman" w:hAnsi="Times New Roman" w:cs="Times New Roman"/>
          <w:sz w:val="20"/>
          <w:szCs w:val="20"/>
        </w:rPr>
        <w:t>, Београд</w:t>
      </w:r>
      <w:r>
        <w:rPr>
          <w:rFonts w:ascii="Times New Roman" w:hAnsi="Times New Roman" w:cs="Times New Roman"/>
          <w:sz w:val="20"/>
          <w:szCs w:val="20"/>
          <w:lang w:val="sr-Cyrl-RS"/>
        </w:rPr>
        <w:t xml:space="preserve">, </w:t>
      </w:r>
      <w:r w:rsidRPr="005752AC">
        <w:rPr>
          <w:rFonts w:ascii="Times New Roman" w:hAnsi="Times New Roman" w:cs="Times New Roman"/>
          <w:sz w:val="20"/>
          <w:szCs w:val="20"/>
        </w:rPr>
        <w:t xml:space="preserve"> стр. 297</w:t>
      </w:r>
    </w:p>
  </w:footnote>
  <w:footnote w:id="8">
    <w:p w:rsidR="008017DE" w:rsidRPr="005752AC" w:rsidRDefault="008017DE" w:rsidP="00972BB4">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Самјуелсон</w:t>
      </w:r>
      <w:r>
        <w:rPr>
          <w:rFonts w:ascii="Times New Roman" w:hAnsi="Times New Roman" w:cs="Times New Roman"/>
          <w:lang w:val="sr-Cyrl-RS"/>
        </w:rPr>
        <w:t xml:space="preserve"> </w:t>
      </w:r>
      <w:r w:rsidRPr="005752AC">
        <w:rPr>
          <w:rFonts w:ascii="Times New Roman" w:hAnsi="Times New Roman" w:cs="Times New Roman"/>
        </w:rPr>
        <w:t xml:space="preserve"> П., Нордхаус В., оп. цит., стр. 151.</w:t>
      </w:r>
    </w:p>
  </w:footnote>
  <w:footnote w:id="9">
    <w:p w:rsidR="008017DE" w:rsidRPr="005752AC" w:rsidRDefault="008017DE" w:rsidP="00972BB4">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Лабус М., оп. цит., стр. 365.</w:t>
      </w:r>
    </w:p>
  </w:footnote>
  <w:footnote w:id="10">
    <w:p w:rsidR="008017DE" w:rsidRPr="005752AC" w:rsidRDefault="008017DE" w:rsidP="00972BB4">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Максимовић Љ., (2008.), </w:t>
      </w:r>
      <w:r w:rsidRPr="005752AC">
        <w:rPr>
          <w:rFonts w:ascii="Times New Roman" w:hAnsi="Times New Roman" w:cs="Times New Roman"/>
          <w:i/>
        </w:rPr>
        <w:t>Теорија цена</w:t>
      </w:r>
      <w:r w:rsidRPr="005752AC">
        <w:rPr>
          <w:rFonts w:ascii="Times New Roman" w:hAnsi="Times New Roman" w:cs="Times New Roman"/>
        </w:rPr>
        <w:t>, Економски факултет,</w:t>
      </w:r>
      <w:r w:rsidRPr="00E46BAB">
        <w:rPr>
          <w:rFonts w:ascii="Times New Roman" w:hAnsi="Times New Roman" w:cs="Times New Roman"/>
        </w:rPr>
        <w:t xml:space="preserve"> </w:t>
      </w:r>
      <w:r w:rsidRPr="005752AC">
        <w:rPr>
          <w:rFonts w:ascii="Times New Roman" w:hAnsi="Times New Roman" w:cs="Times New Roman"/>
        </w:rPr>
        <w:t>Крагујевац,  стр. 131.</w:t>
      </w:r>
    </w:p>
  </w:footnote>
  <w:footnote w:id="11">
    <w:p w:rsidR="008017DE" w:rsidRPr="005752AC" w:rsidRDefault="008017DE" w:rsidP="00972BB4">
      <w:pPr>
        <w:rPr>
          <w:rFonts w:ascii="Times New Roman" w:hAnsi="Times New Roman" w:cs="Times New Roman"/>
          <w:sz w:val="20"/>
          <w:szCs w:val="20"/>
        </w:rPr>
      </w:pPr>
      <w:r w:rsidRPr="005752AC">
        <w:rPr>
          <w:rStyle w:val="FootnoteReference"/>
          <w:rFonts w:ascii="Times New Roman" w:hAnsi="Times New Roman" w:cs="Times New Roman"/>
        </w:rPr>
        <w:footnoteRef/>
      </w:r>
      <w:r w:rsidRPr="005752AC">
        <w:rPr>
          <w:rFonts w:ascii="Times New Roman" w:hAnsi="Times New Roman" w:cs="Times New Roman"/>
        </w:rPr>
        <w:t xml:space="preserve"> </w:t>
      </w:r>
      <w:r w:rsidRPr="005752AC">
        <w:rPr>
          <w:rFonts w:ascii="Times New Roman" w:hAnsi="Times New Roman" w:cs="Times New Roman"/>
          <w:sz w:val="20"/>
          <w:szCs w:val="20"/>
        </w:rPr>
        <w:t>Максимовић Љ., исто, стр. 131.</w:t>
      </w:r>
    </w:p>
  </w:footnote>
  <w:footnote w:id="12">
    <w:p w:rsidR="008017DE" w:rsidRPr="005752AC" w:rsidRDefault="008017DE" w:rsidP="002044FB">
      <w:pPr>
        <w:pStyle w:val="NoSpacing"/>
        <w:rPr>
          <w:rFonts w:ascii="Times New Roman" w:hAnsi="Times New Roman" w:cs="Times New Roman"/>
          <w:sz w:val="20"/>
          <w:szCs w:val="20"/>
        </w:rPr>
      </w:pPr>
      <w:r w:rsidRPr="005752AC">
        <w:rPr>
          <w:rStyle w:val="FootnoteReference"/>
          <w:rFonts w:ascii="Times New Roman" w:hAnsi="Times New Roman" w:cs="Times New Roman"/>
          <w:sz w:val="20"/>
          <w:szCs w:val="20"/>
        </w:rPr>
        <w:footnoteRef/>
      </w:r>
      <w:r w:rsidRPr="005752AC">
        <w:rPr>
          <w:rFonts w:ascii="Times New Roman" w:hAnsi="Times New Roman" w:cs="Times New Roman"/>
          <w:sz w:val="20"/>
          <w:szCs w:val="20"/>
        </w:rPr>
        <w:t xml:space="preserve"> Пјанић З., (1984.), </w:t>
      </w:r>
      <w:r w:rsidRPr="005752AC">
        <w:rPr>
          <w:rFonts w:ascii="Times New Roman" w:hAnsi="Times New Roman" w:cs="Times New Roman"/>
          <w:i/>
          <w:sz w:val="20"/>
          <w:szCs w:val="20"/>
        </w:rPr>
        <w:t>Теорија цена</w:t>
      </w:r>
      <w:r w:rsidRPr="005752AC">
        <w:rPr>
          <w:rFonts w:ascii="Times New Roman" w:hAnsi="Times New Roman" w:cs="Times New Roman"/>
          <w:sz w:val="20"/>
          <w:szCs w:val="20"/>
        </w:rPr>
        <w:t>, Савремена даминистрација, Београд, стр. 255.</w:t>
      </w:r>
    </w:p>
  </w:footnote>
  <w:footnote w:id="13">
    <w:p w:rsidR="008017DE" w:rsidRPr="009906AD" w:rsidRDefault="008017DE" w:rsidP="00972BB4">
      <w:pPr>
        <w:pStyle w:val="FootnoteText"/>
      </w:pPr>
      <w:r w:rsidRPr="005752AC">
        <w:rPr>
          <w:rStyle w:val="FootnoteReference"/>
          <w:rFonts w:ascii="Times New Roman" w:hAnsi="Times New Roman" w:cs="Times New Roman"/>
        </w:rPr>
        <w:footnoteRef/>
      </w:r>
      <w:r w:rsidRPr="005752AC">
        <w:rPr>
          <w:rFonts w:ascii="Times New Roman" w:hAnsi="Times New Roman" w:cs="Times New Roman"/>
        </w:rPr>
        <w:t xml:space="preserve"> Грегори М., оп. цит., стр. 310.</w:t>
      </w:r>
    </w:p>
  </w:footnote>
  <w:footnote w:id="14">
    <w:p w:rsidR="008017DE" w:rsidRPr="005752AC" w:rsidRDefault="008017DE" w:rsidP="00972BB4">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Самјуелсон П., Нордхаус В., оп. цит., стр. 158.</w:t>
      </w:r>
    </w:p>
  </w:footnote>
  <w:footnote w:id="15">
    <w:p w:rsidR="008017DE" w:rsidRPr="005752AC" w:rsidRDefault="008017DE" w:rsidP="00972BB4">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Максимовић Љ., оп. цит., стр. 122.</w:t>
      </w:r>
    </w:p>
  </w:footnote>
  <w:footnote w:id="16">
    <w:p w:rsidR="008017DE" w:rsidRPr="004A5CC0" w:rsidRDefault="008017DE" w:rsidP="00972BB4">
      <w:pPr>
        <w:pStyle w:val="FootnoteText"/>
      </w:pPr>
      <w:r w:rsidRPr="005752AC">
        <w:rPr>
          <w:rStyle w:val="FootnoteReference"/>
          <w:rFonts w:ascii="Times New Roman" w:hAnsi="Times New Roman" w:cs="Times New Roman"/>
        </w:rPr>
        <w:footnoteRef/>
      </w:r>
      <w:r w:rsidRPr="005752AC">
        <w:rPr>
          <w:rFonts w:ascii="Times New Roman" w:hAnsi="Times New Roman" w:cs="Times New Roman"/>
        </w:rPr>
        <w:t xml:space="preserve"> Максимовић Љ., исто, стр. 123.</w:t>
      </w:r>
    </w:p>
  </w:footnote>
  <w:footnote w:id="17">
    <w:p w:rsidR="008017DE" w:rsidRPr="005752AC" w:rsidRDefault="008017DE" w:rsidP="00972BB4">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Самјуелсон П., Нордхаус В., оп. цит., стр. 159.</w:t>
      </w:r>
    </w:p>
  </w:footnote>
  <w:footnote w:id="18">
    <w:p w:rsidR="008017DE" w:rsidRPr="005752AC" w:rsidRDefault="008017DE" w:rsidP="00407417">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Грегори М., , оп. цит., стр. 316.</w:t>
      </w:r>
    </w:p>
  </w:footnote>
  <w:footnote w:id="19">
    <w:p w:rsidR="008017DE" w:rsidRPr="00467C15" w:rsidRDefault="008017DE" w:rsidP="00407417">
      <w:pPr>
        <w:pStyle w:val="FootnoteText"/>
      </w:pPr>
      <w:r w:rsidRPr="005752AC">
        <w:rPr>
          <w:rStyle w:val="FootnoteReference"/>
          <w:rFonts w:ascii="Times New Roman" w:hAnsi="Times New Roman" w:cs="Times New Roman"/>
        </w:rPr>
        <w:footnoteRef/>
      </w:r>
      <w:r w:rsidRPr="005752AC">
        <w:rPr>
          <w:rFonts w:ascii="Times New Roman" w:hAnsi="Times New Roman" w:cs="Times New Roman"/>
        </w:rPr>
        <w:t xml:space="preserve"> Самјуелсон </w:t>
      </w:r>
      <w:r>
        <w:rPr>
          <w:rFonts w:ascii="Times New Roman" w:hAnsi="Times New Roman" w:cs="Times New Roman"/>
          <w:lang w:val="sr-Cyrl-RS"/>
        </w:rPr>
        <w:t xml:space="preserve"> </w:t>
      </w:r>
      <w:r w:rsidRPr="005752AC">
        <w:rPr>
          <w:rFonts w:ascii="Times New Roman" w:hAnsi="Times New Roman" w:cs="Times New Roman"/>
        </w:rPr>
        <w:t>П., Нордхаус В.,</w:t>
      </w:r>
      <w:r w:rsidRPr="005752AC">
        <w:rPr>
          <w:rFonts w:ascii="Times New Roman" w:hAnsi="Times New Roman" w:cs="Times New Roman"/>
          <w:lang w:val="sr-Cyrl-RS"/>
        </w:rPr>
        <w:t xml:space="preserve"> </w:t>
      </w:r>
      <w:r w:rsidRPr="005752AC">
        <w:rPr>
          <w:rFonts w:ascii="Times New Roman" w:hAnsi="Times New Roman" w:cs="Times New Roman"/>
        </w:rPr>
        <w:t>, оп. цит., 172.</w:t>
      </w:r>
    </w:p>
  </w:footnote>
  <w:footnote w:id="20">
    <w:p w:rsidR="008017DE" w:rsidRPr="005752AC" w:rsidRDefault="008017DE" w:rsidP="00BA772B">
      <w:pPr>
        <w:pStyle w:val="NoSpacing"/>
        <w:rPr>
          <w:rFonts w:ascii="Times New Roman" w:hAnsi="Times New Roman" w:cs="Times New Roman"/>
          <w:sz w:val="20"/>
          <w:szCs w:val="20"/>
        </w:rPr>
      </w:pPr>
      <w:r w:rsidRPr="005752AC">
        <w:rPr>
          <w:rStyle w:val="FootnoteReference"/>
          <w:rFonts w:ascii="Times New Roman" w:hAnsi="Times New Roman" w:cs="Times New Roman"/>
          <w:sz w:val="20"/>
          <w:szCs w:val="20"/>
        </w:rPr>
        <w:footnoteRef/>
      </w:r>
      <w:r w:rsidRPr="005752AC">
        <w:rPr>
          <w:rFonts w:ascii="Times New Roman" w:hAnsi="Times New Roman" w:cs="Times New Roman"/>
          <w:sz w:val="20"/>
          <w:szCs w:val="20"/>
        </w:rPr>
        <w:t xml:space="preserve"> http://hr.wikipedia.org</w:t>
      </w:r>
    </w:p>
  </w:footnote>
  <w:footnote w:id="21">
    <w:p w:rsidR="008017DE" w:rsidRPr="005752AC" w:rsidRDefault="008017DE" w:rsidP="00BA772B">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Самјуелсон П., Нордхаус В., оп. цит., стр. 184.</w:t>
      </w:r>
    </w:p>
  </w:footnote>
  <w:footnote w:id="22">
    <w:p w:rsidR="008017DE" w:rsidRPr="005752AC" w:rsidRDefault="008017DE" w:rsidP="00407417">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Пјанић З., , оп. цит., стр. 274.</w:t>
      </w:r>
    </w:p>
  </w:footnote>
  <w:footnote w:id="23">
    <w:p w:rsidR="008017DE" w:rsidRPr="004A6AC1" w:rsidRDefault="008017DE" w:rsidP="00407417">
      <w:pPr>
        <w:pStyle w:val="FootnoteText"/>
      </w:pPr>
      <w:r w:rsidRPr="005752AC">
        <w:rPr>
          <w:rStyle w:val="FootnoteReference"/>
          <w:rFonts w:ascii="Times New Roman" w:hAnsi="Times New Roman" w:cs="Times New Roman"/>
        </w:rPr>
        <w:footnoteRef/>
      </w:r>
      <w:r w:rsidRPr="005752AC">
        <w:rPr>
          <w:rFonts w:ascii="Times New Roman" w:hAnsi="Times New Roman" w:cs="Times New Roman"/>
        </w:rPr>
        <w:t xml:space="preserve"> Грегори М., оп. цит., стр. 318.</w:t>
      </w:r>
    </w:p>
  </w:footnote>
  <w:footnote w:id="24">
    <w:p w:rsidR="008017DE" w:rsidRPr="005752AC" w:rsidRDefault="008017DE" w:rsidP="00407417">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Самјуелсон</w:t>
      </w:r>
      <w:r>
        <w:rPr>
          <w:rFonts w:ascii="Times New Roman" w:hAnsi="Times New Roman" w:cs="Times New Roman"/>
          <w:lang w:val="sr-Cyrl-RS"/>
        </w:rPr>
        <w:t xml:space="preserve"> </w:t>
      </w:r>
      <w:r w:rsidRPr="005752AC">
        <w:rPr>
          <w:rFonts w:ascii="Times New Roman" w:hAnsi="Times New Roman" w:cs="Times New Roman"/>
        </w:rPr>
        <w:t xml:space="preserve"> П., Нордхаус В., оп. цит., стр. 175.</w:t>
      </w:r>
    </w:p>
  </w:footnote>
  <w:footnote w:id="25">
    <w:p w:rsidR="008017DE" w:rsidRPr="004A6AC1" w:rsidRDefault="008017DE" w:rsidP="00407417">
      <w:pPr>
        <w:pStyle w:val="FootnoteText"/>
      </w:pPr>
      <w:r w:rsidRPr="005752AC">
        <w:rPr>
          <w:rStyle w:val="FootnoteReference"/>
          <w:rFonts w:ascii="Times New Roman" w:hAnsi="Times New Roman" w:cs="Times New Roman"/>
        </w:rPr>
        <w:footnoteRef/>
      </w:r>
      <w:r w:rsidRPr="005752AC">
        <w:rPr>
          <w:rFonts w:ascii="Times New Roman" w:hAnsi="Times New Roman" w:cs="Times New Roman"/>
        </w:rPr>
        <w:t xml:space="preserve"> Грегори М., оп. цит., стр. 322.</w:t>
      </w:r>
    </w:p>
  </w:footnote>
  <w:footnote w:id="26">
    <w:p w:rsidR="008017DE" w:rsidRPr="005752AC" w:rsidRDefault="008017DE" w:rsidP="00407417">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Максимовић Љ., оп. цит., стр. 142.</w:t>
      </w:r>
    </w:p>
  </w:footnote>
  <w:footnote w:id="27">
    <w:p w:rsidR="008017DE" w:rsidRPr="005752AC" w:rsidRDefault="008017DE" w:rsidP="00407417">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Грегори М., оп. цит., стр. 326.</w:t>
      </w:r>
    </w:p>
  </w:footnote>
  <w:footnote w:id="28">
    <w:p w:rsidR="008017DE" w:rsidRPr="005752AC" w:rsidRDefault="008017DE" w:rsidP="00407417">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Пјанић З., оп. цит., стр. 277.</w:t>
      </w:r>
    </w:p>
  </w:footnote>
  <w:footnote w:id="29">
    <w:p w:rsidR="008017DE" w:rsidRPr="005752AC" w:rsidRDefault="008017DE" w:rsidP="00407417">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Максимовић Љ., оп. цит., стр. 156.</w:t>
      </w:r>
    </w:p>
  </w:footnote>
  <w:footnote w:id="30">
    <w:p w:rsidR="008017DE" w:rsidRPr="005752AC" w:rsidRDefault="008017DE" w:rsidP="00407417">
      <w:pPr>
        <w:pStyle w:val="FootnoteText"/>
        <w:rPr>
          <w:rFonts w:ascii="Times New Roman" w:hAnsi="Times New Roman" w:cs="Times New Roman"/>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Гроздановић</w:t>
      </w:r>
      <w:r w:rsidRPr="005752AC">
        <w:rPr>
          <w:rFonts w:ascii="Times New Roman" w:hAnsi="Times New Roman" w:cs="Times New Roman"/>
          <w:lang w:val="sr-Cyrl-RS"/>
        </w:rPr>
        <w:t xml:space="preserve"> Д.</w:t>
      </w:r>
      <w:r w:rsidRPr="005752AC">
        <w:rPr>
          <w:rFonts w:ascii="Times New Roman" w:hAnsi="Times New Roman" w:cs="Times New Roman"/>
        </w:rPr>
        <w:t xml:space="preserve">, </w:t>
      </w:r>
      <w:r>
        <w:rPr>
          <w:rFonts w:ascii="Times New Roman" w:hAnsi="Times New Roman" w:cs="Times New Roman"/>
          <w:lang w:val="sr-Cyrl-RS"/>
        </w:rPr>
        <w:t xml:space="preserve">(2003.), </w:t>
      </w:r>
      <w:r w:rsidRPr="005752AC">
        <w:rPr>
          <w:rFonts w:ascii="Times New Roman" w:hAnsi="Times New Roman" w:cs="Times New Roman"/>
          <w:i/>
        </w:rPr>
        <w:t>Основи економике предузећа</w:t>
      </w:r>
      <w:r w:rsidRPr="005752AC">
        <w:rPr>
          <w:rFonts w:ascii="Times New Roman" w:hAnsi="Times New Roman" w:cs="Times New Roman"/>
        </w:rPr>
        <w:t>, Економски факултет, Крагујевац, стр. 63.</w:t>
      </w:r>
    </w:p>
  </w:footnote>
  <w:footnote w:id="31">
    <w:p w:rsidR="008017DE" w:rsidRPr="005752AC" w:rsidRDefault="008017DE">
      <w:pPr>
        <w:pStyle w:val="FootnoteText"/>
        <w:rPr>
          <w:rFonts w:ascii="Times New Roman" w:hAnsi="Times New Roman" w:cs="Times New Roman"/>
          <w:lang w:val="sr-Cyrl-RS"/>
        </w:rPr>
      </w:pPr>
      <w:r w:rsidRPr="005752AC">
        <w:rPr>
          <w:rStyle w:val="FootnoteReference"/>
          <w:rFonts w:ascii="Times New Roman" w:hAnsi="Times New Roman" w:cs="Times New Roman"/>
        </w:rPr>
        <w:footnoteRef/>
      </w:r>
      <w:r w:rsidRPr="005752AC">
        <w:rPr>
          <w:rFonts w:ascii="Times New Roman" w:hAnsi="Times New Roman" w:cs="Times New Roman"/>
        </w:rPr>
        <w:t xml:space="preserve"> </w:t>
      </w:r>
      <w:r w:rsidRPr="005752AC">
        <w:rPr>
          <w:rFonts w:ascii="Times New Roman" w:hAnsi="Times New Roman" w:cs="Times New Roman"/>
          <w:lang w:val="sr-Cyrl-RS"/>
        </w:rPr>
        <w:t>Максимовић Љ., оп.цит., стр.151</w:t>
      </w:r>
    </w:p>
  </w:footnote>
  <w:footnote w:id="32">
    <w:p w:rsidR="008017DE" w:rsidRPr="005752AC" w:rsidRDefault="008017DE">
      <w:pPr>
        <w:pStyle w:val="FootnoteText"/>
        <w:rPr>
          <w:rFonts w:ascii="Times New Roman" w:hAnsi="Times New Roman" w:cs="Times New Roman"/>
          <w:lang w:val="sr-Cyrl-RS"/>
        </w:rPr>
      </w:pPr>
      <w:r w:rsidRPr="005752AC">
        <w:rPr>
          <w:rStyle w:val="FootnoteReference"/>
          <w:rFonts w:ascii="Times New Roman" w:hAnsi="Times New Roman" w:cs="Times New Roman"/>
        </w:rPr>
        <w:footnoteRef/>
      </w:r>
      <w:r w:rsidRPr="005752AC">
        <w:rPr>
          <w:rFonts w:ascii="Times New Roman" w:hAnsi="Times New Roman" w:cs="Times New Roman"/>
        </w:rPr>
        <w:t xml:space="preserve"> </w:t>
      </w:r>
      <w:r w:rsidRPr="005752AC">
        <w:rPr>
          <w:rFonts w:ascii="Times New Roman" w:hAnsi="Times New Roman" w:cs="Times New Roman"/>
          <w:lang w:val="sr-Cyrl-RS"/>
        </w:rPr>
        <w:t>Максимовић Љ., оп. цит., стр.164</w:t>
      </w:r>
    </w:p>
  </w:footnote>
  <w:footnote w:id="33">
    <w:p w:rsidR="008017DE" w:rsidRPr="00D10A5E" w:rsidRDefault="008017DE">
      <w:pPr>
        <w:pStyle w:val="FootnoteText"/>
        <w:rPr>
          <w:lang w:val="sr-Cyrl-RS"/>
        </w:rPr>
      </w:pPr>
      <w:r w:rsidRPr="005752AC">
        <w:rPr>
          <w:rStyle w:val="FootnoteReference"/>
          <w:rFonts w:ascii="Times New Roman" w:hAnsi="Times New Roman" w:cs="Times New Roman"/>
        </w:rPr>
        <w:footnoteRef/>
      </w:r>
      <w:r w:rsidRPr="005752AC">
        <w:rPr>
          <w:rFonts w:ascii="Times New Roman" w:hAnsi="Times New Roman" w:cs="Times New Roman"/>
        </w:rPr>
        <w:t xml:space="preserve"> </w:t>
      </w:r>
      <w:r w:rsidRPr="005752AC">
        <w:rPr>
          <w:rFonts w:ascii="Times New Roman" w:hAnsi="Times New Roman" w:cs="Times New Roman"/>
          <w:lang w:val="sr-Cyrl-RS"/>
        </w:rPr>
        <w:t>Грегори М., оп. цит., стр.385</w:t>
      </w:r>
    </w:p>
  </w:footnote>
  <w:footnote w:id="34">
    <w:p w:rsidR="008017DE" w:rsidRPr="005752AC" w:rsidRDefault="008017DE">
      <w:pPr>
        <w:pStyle w:val="FootnoteText"/>
        <w:rPr>
          <w:rFonts w:ascii="Times New Roman" w:hAnsi="Times New Roman" w:cs="Times New Roman"/>
          <w:lang w:val="sr-Cyrl-RS"/>
        </w:rPr>
      </w:pPr>
      <w:r w:rsidRPr="005752AC">
        <w:rPr>
          <w:rStyle w:val="FootnoteReference"/>
          <w:rFonts w:ascii="Times New Roman" w:hAnsi="Times New Roman" w:cs="Times New Roman"/>
        </w:rPr>
        <w:footnoteRef/>
      </w:r>
      <w:r w:rsidRPr="005752AC">
        <w:rPr>
          <w:rFonts w:ascii="Times New Roman" w:hAnsi="Times New Roman" w:cs="Times New Roman"/>
        </w:rPr>
        <w:t xml:space="preserve"> Драшковић</w:t>
      </w:r>
      <w:r w:rsidRPr="005752AC">
        <w:rPr>
          <w:rFonts w:ascii="Times New Roman" w:hAnsi="Times New Roman" w:cs="Times New Roman"/>
          <w:lang w:val="sr-Cyrl-RS"/>
        </w:rPr>
        <w:t xml:space="preserve"> </w:t>
      </w:r>
      <w:r w:rsidRPr="005752AC">
        <w:rPr>
          <w:rFonts w:ascii="Times New Roman" w:hAnsi="Times New Roman" w:cs="Times New Roman"/>
        </w:rPr>
        <w:t>Б.,</w:t>
      </w:r>
      <w:r w:rsidRPr="005752AC">
        <w:rPr>
          <w:rFonts w:ascii="Times New Roman" w:hAnsi="Times New Roman" w:cs="Times New Roman"/>
          <w:lang w:val="sr-Cyrl-RS"/>
        </w:rPr>
        <w:t xml:space="preserve"> </w:t>
      </w:r>
      <w:r w:rsidRPr="005752AC">
        <w:rPr>
          <w:rFonts w:ascii="Times New Roman" w:hAnsi="Times New Roman" w:cs="Times New Roman"/>
        </w:rPr>
        <w:t>Вуковић</w:t>
      </w:r>
      <w:r w:rsidRPr="005752AC">
        <w:rPr>
          <w:rFonts w:ascii="Times New Roman" w:hAnsi="Times New Roman" w:cs="Times New Roman"/>
          <w:lang w:val="sr-Cyrl-RS"/>
        </w:rPr>
        <w:t xml:space="preserve"> </w:t>
      </w:r>
      <w:r w:rsidRPr="005752AC">
        <w:rPr>
          <w:rFonts w:ascii="Times New Roman" w:hAnsi="Times New Roman" w:cs="Times New Roman"/>
        </w:rPr>
        <w:t>В.,</w:t>
      </w:r>
      <w:r w:rsidRPr="005752AC">
        <w:rPr>
          <w:rFonts w:ascii="Times New Roman" w:hAnsi="Times New Roman" w:cs="Times New Roman"/>
          <w:lang w:val="sr-Cyrl-RS"/>
        </w:rPr>
        <w:t xml:space="preserve"> оп. цит., стр.259</w:t>
      </w:r>
    </w:p>
  </w:footnote>
  <w:footnote w:id="35">
    <w:p w:rsidR="008017DE" w:rsidRPr="00B138CE" w:rsidRDefault="008017DE">
      <w:pPr>
        <w:pStyle w:val="FootnoteText"/>
        <w:rPr>
          <w:lang w:val="sr-Cyrl-RS"/>
        </w:rPr>
      </w:pPr>
      <w:r>
        <w:rPr>
          <w:rStyle w:val="FootnoteReference"/>
        </w:rPr>
        <w:footnoteRef/>
      </w:r>
      <w:r>
        <w:t xml:space="preserve"> </w:t>
      </w:r>
      <w:r w:rsidRPr="00B138CE">
        <w:rPr>
          <w:rFonts w:ascii="Times New Roman" w:hAnsi="Times New Roman" w:cs="Times New Roman"/>
        </w:rPr>
        <w:t>www.sam.org.rs/konkurentnost</w:t>
      </w:r>
    </w:p>
  </w:footnote>
  <w:footnote w:id="36">
    <w:p w:rsidR="008017DE" w:rsidRPr="00CC0BFE" w:rsidRDefault="008017DE">
      <w:pPr>
        <w:pStyle w:val="FootnoteText"/>
        <w:rPr>
          <w:lang w:val="sr-Cyrl-RS"/>
        </w:rPr>
      </w:pPr>
      <w:r>
        <w:rPr>
          <w:rStyle w:val="FootnoteReference"/>
        </w:rPr>
        <w:footnoteRef/>
      </w:r>
      <w:r>
        <w:t xml:space="preserve"> </w:t>
      </w:r>
      <w:r w:rsidRPr="005752AC">
        <w:rPr>
          <w:rFonts w:ascii="Times New Roman" w:hAnsi="Times New Roman" w:cs="Times New Roman"/>
        </w:rPr>
        <w:t>Драшковић</w:t>
      </w:r>
      <w:r w:rsidRPr="005752AC">
        <w:rPr>
          <w:rFonts w:ascii="Times New Roman" w:hAnsi="Times New Roman" w:cs="Times New Roman"/>
          <w:lang w:val="sr-Cyrl-RS"/>
        </w:rPr>
        <w:t xml:space="preserve"> </w:t>
      </w:r>
      <w:r w:rsidRPr="005752AC">
        <w:rPr>
          <w:rFonts w:ascii="Times New Roman" w:hAnsi="Times New Roman" w:cs="Times New Roman"/>
        </w:rPr>
        <w:t>Б.,</w:t>
      </w:r>
      <w:r w:rsidRPr="005752AC">
        <w:rPr>
          <w:rFonts w:ascii="Times New Roman" w:hAnsi="Times New Roman" w:cs="Times New Roman"/>
          <w:lang w:val="sr-Cyrl-RS"/>
        </w:rPr>
        <w:t xml:space="preserve"> </w:t>
      </w:r>
      <w:r w:rsidRPr="005752AC">
        <w:rPr>
          <w:rFonts w:ascii="Times New Roman" w:hAnsi="Times New Roman" w:cs="Times New Roman"/>
        </w:rPr>
        <w:t>Вуковић</w:t>
      </w:r>
      <w:r w:rsidRPr="005752AC">
        <w:rPr>
          <w:rFonts w:ascii="Times New Roman" w:hAnsi="Times New Roman" w:cs="Times New Roman"/>
          <w:lang w:val="sr-Cyrl-RS"/>
        </w:rPr>
        <w:t xml:space="preserve"> </w:t>
      </w:r>
      <w:r w:rsidRPr="005752AC">
        <w:rPr>
          <w:rFonts w:ascii="Times New Roman" w:hAnsi="Times New Roman" w:cs="Times New Roman"/>
        </w:rPr>
        <w:t>В.,</w:t>
      </w:r>
      <w:r w:rsidRPr="005752AC">
        <w:rPr>
          <w:rFonts w:ascii="Times New Roman" w:hAnsi="Times New Roman" w:cs="Times New Roman"/>
          <w:lang w:val="sr-Cyrl-RS"/>
        </w:rPr>
        <w:t xml:space="preserve"> оп. цит., стр.13</w:t>
      </w:r>
    </w:p>
  </w:footnote>
  <w:footnote w:id="37">
    <w:p w:rsidR="008017DE" w:rsidRPr="005752AC" w:rsidRDefault="008017DE">
      <w:pPr>
        <w:pStyle w:val="FootnoteText"/>
        <w:rPr>
          <w:lang w:val="sr-Cyrl-RS"/>
        </w:rPr>
      </w:pPr>
      <w:r>
        <w:rPr>
          <w:rStyle w:val="FootnoteReference"/>
        </w:rPr>
        <w:footnoteRef/>
      </w:r>
      <w:r>
        <w:t xml:space="preserve"> </w:t>
      </w:r>
      <w:r w:rsidRPr="005752AC">
        <w:rPr>
          <w:rFonts w:ascii="Times New Roman" w:hAnsi="Times New Roman" w:cs="Times New Roman"/>
          <w:i/>
        </w:rPr>
        <w:t>Закон о заштити конкуренције</w:t>
      </w:r>
      <w:r w:rsidRPr="005752AC">
        <w:rPr>
          <w:rFonts w:ascii="Times New Roman" w:hAnsi="Times New Roman" w:cs="Times New Roman"/>
        </w:rPr>
        <w:t>, Службени гласник, број 51-09, члан 10</w:t>
      </w:r>
    </w:p>
  </w:footnote>
  <w:footnote w:id="38">
    <w:p w:rsidR="008017DE" w:rsidRPr="00E46BAB" w:rsidRDefault="008017DE">
      <w:pPr>
        <w:pStyle w:val="FootnoteText"/>
        <w:rPr>
          <w:rFonts w:ascii="Times New Roman" w:hAnsi="Times New Roman" w:cs="Times New Roman"/>
          <w:lang w:val="sr-Cyrl-RS"/>
        </w:rPr>
      </w:pPr>
      <w:r w:rsidRPr="00E46BAB">
        <w:rPr>
          <w:rStyle w:val="FootnoteReference"/>
          <w:rFonts w:ascii="Times New Roman" w:hAnsi="Times New Roman" w:cs="Times New Roman"/>
        </w:rPr>
        <w:footnoteRef/>
      </w:r>
      <w:r w:rsidRPr="00E46BAB">
        <w:rPr>
          <w:rFonts w:ascii="Times New Roman" w:hAnsi="Times New Roman" w:cs="Times New Roman"/>
        </w:rPr>
        <w:t xml:space="preserve"> </w:t>
      </w:r>
      <w:r w:rsidRPr="00E46BAB">
        <w:rPr>
          <w:rFonts w:ascii="Times New Roman" w:hAnsi="Times New Roman" w:cs="Times New Roman"/>
          <w:lang w:val="sr-Cyrl-RS"/>
        </w:rPr>
        <w:t>Исто</w:t>
      </w:r>
      <w:r w:rsidRPr="00E46BAB">
        <w:rPr>
          <w:rFonts w:ascii="Times New Roman" w:hAnsi="Times New Roman" w:cs="Times New Roman"/>
        </w:rPr>
        <w:t>, члан 1</w:t>
      </w:r>
      <w:r w:rsidRPr="00E46BAB">
        <w:rPr>
          <w:rFonts w:ascii="Times New Roman" w:hAnsi="Times New Roman" w:cs="Times New Roman"/>
          <w:lang w:val="sr-Cyrl-RS"/>
        </w:rPr>
        <w:t>1</w:t>
      </w:r>
    </w:p>
  </w:footnote>
  <w:footnote w:id="39">
    <w:p w:rsidR="008017DE" w:rsidRPr="00FE7D7E" w:rsidRDefault="008017DE">
      <w:pPr>
        <w:pStyle w:val="FootnoteText"/>
        <w:rPr>
          <w:rFonts w:ascii="Times New Roman" w:hAnsi="Times New Roman" w:cs="Times New Roman"/>
          <w:lang w:val="sr-Cyrl-RS"/>
        </w:rPr>
      </w:pPr>
      <w:r w:rsidRPr="00E46BAB">
        <w:rPr>
          <w:rStyle w:val="FootnoteReference"/>
          <w:rFonts w:ascii="Times New Roman" w:hAnsi="Times New Roman" w:cs="Times New Roman"/>
        </w:rPr>
        <w:footnoteRef/>
      </w:r>
      <w:r w:rsidRPr="00E46BAB">
        <w:rPr>
          <w:rFonts w:ascii="Times New Roman" w:hAnsi="Times New Roman" w:cs="Times New Roman"/>
        </w:rPr>
        <w:t xml:space="preserve"> </w:t>
      </w:r>
      <w:r w:rsidRPr="00E46BAB">
        <w:rPr>
          <w:rFonts w:ascii="Times New Roman" w:hAnsi="Times New Roman" w:cs="Times New Roman"/>
          <w:lang w:val="sr-Cyrl-RS"/>
        </w:rPr>
        <w:t>Исто, члан 14</w:t>
      </w:r>
    </w:p>
  </w:footnote>
  <w:footnote w:id="40">
    <w:p w:rsidR="008017DE" w:rsidRPr="00FE7D7E" w:rsidRDefault="008017DE">
      <w:pPr>
        <w:pStyle w:val="FootnoteText"/>
        <w:rPr>
          <w:rFonts w:ascii="Times New Roman" w:hAnsi="Times New Roman" w:cs="Times New Roman"/>
          <w:lang w:val="sr-Cyrl-RS"/>
        </w:rPr>
      </w:pPr>
      <w:r>
        <w:rPr>
          <w:rStyle w:val="FootnoteReference"/>
        </w:rPr>
        <w:footnoteRef/>
      </w:r>
      <w:r>
        <w:t xml:space="preserve"> </w:t>
      </w:r>
      <w:r>
        <w:rPr>
          <w:rFonts w:ascii="Times New Roman" w:hAnsi="Times New Roman" w:cs="Times New Roman"/>
          <w:lang w:val="sr-Cyrl-RS"/>
        </w:rPr>
        <w:t>Исто, члан 15</w:t>
      </w:r>
    </w:p>
  </w:footnote>
  <w:footnote w:id="41">
    <w:p w:rsidR="008017DE" w:rsidRPr="00FE7D7E" w:rsidRDefault="008017DE">
      <w:pPr>
        <w:pStyle w:val="FootnoteText"/>
        <w:rPr>
          <w:lang w:val="sr-Cyrl-RS"/>
        </w:rPr>
      </w:pPr>
      <w:r>
        <w:rPr>
          <w:rStyle w:val="FootnoteReference"/>
        </w:rPr>
        <w:footnoteRef/>
      </w:r>
      <w:r>
        <w:t xml:space="preserve"> </w:t>
      </w:r>
      <w:r w:rsidRPr="00E46BAB">
        <w:rPr>
          <w:rFonts w:ascii="Times New Roman" w:hAnsi="Times New Roman" w:cs="Times New Roman"/>
          <w:lang w:val="sr-Cyrl-RS"/>
        </w:rPr>
        <w:t>Исто</w:t>
      </w:r>
      <w:r w:rsidRPr="005752AC">
        <w:rPr>
          <w:rFonts w:ascii="Times New Roman" w:hAnsi="Times New Roman" w:cs="Times New Roman"/>
        </w:rPr>
        <w:t>, члан 1</w:t>
      </w:r>
      <w:r>
        <w:rPr>
          <w:rFonts w:ascii="Times New Roman" w:hAnsi="Times New Roman" w:cs="Times New Roman"/>
          <w:lang w:val="sr-Cyrl-RS"/>
        </w:rPr>
        <w:t>6</w:t>
      </w:r>
    </w:p>
  </w:footnote>
  <w:footnote w:id="42">
    <w:p w:rsidR="008017DE" w:rsidRPr="00917EBC" w:rsidRDefault="008017DE">
      <w:pPr>
        <w:pStyle w:val="FootnoteText"/>
        <w:rPr>
          <w:lang w:val="sr-Cyrl-RS"/>
        </w:rPr>
      </w:pPr>
      <w:r>
        <w:rPr>
          <w:rStyle w:val="FootnoteReference"/>
        </w:rPr>
        <w:footnoteRef/>
      </w:r>
      <w:r>
        <w:t xml:space="preserve"> </w:t>
      </w:r>
      <w:r w:rsidRPr="005752AC">
        <w:rPr>
          <w:rFonts w:ascii="Times New Roman" w:hAnsi="Times New Roman" w:cs="Times New Roman"/>
        </w:rPr>
        <w:t>Драшковић</w:t>
      </w:r>
      <w:r w:rsidRPr="005752AC">
        <w:rPr>
          <w:rFonts w:ascii="Times New Roman" w:hAnsi="Times New Roman" w:cs="Times New Roman"/>
          <w:lang w:val="sr-Cyrl-RS"/>
        </w:rPr>
        <w:t xml:space="preserve"> </w:t>
      </w:r>
      <w:r w:rsidRPr="005752AC">
        <w:rPr>
          <w:rFonts w:ascii="Times New Roman" w:hAnsi="Times New Roman" w:cs="Times New Roman"/>
        </w:rPr>
        <w:t>Б.,</w:t>
      </w:r>
      <w:r w:rsidRPr="005752AC">
        <w:rPr>
          <w:rFonts w:ascii="Times New Roman" w:hAnsi="Times New Roman" w:cs="Times New Roman"/>
          <w:lang w:val="sr-Cyrl-RS"/>
        </w:rPr>
        <w:t xml:space="preserve"> </w:t>
      </w:r>
      <w:r w:rsidRPr="005752AC">
        <w:rPr>
          <w:rFonts w:ascii="Times New Roman" w:hAnsi="Times New Roman" w:cs="Times New Roman"/>
        </w:rPr>
        <w:t>Вуковић</w:t>
      </w:r>
      <w:r w:rsidRPr="005752AC">
        <w:rPr>
          <w:rFonts w:ascii="Times New Roman" w:hAnsi="Times New Roman" w:cs="Times New Roman"/>
          <w:lang w:val="sr-Cyrl-RS"/>
        </w:rPr>
        <w:t xml:space="preserve"> </w:t>
      </w:r>
      <w:r w:rsidRPr="005752AC">
        <w:rPr>
          <w:rFonts w:ascii="Times New Roman" w:hAnsi="Times New Roman" w:cs="Times New Roman"/>
        </w:rPr>
        <w:t>В.,</w:t>
      </w:r>
      <w:r w:rsidRPr="005752AC">
        <w:rPr>
          <w:rFonts w:ascii="Times New Roman" w:hAnsi="Times New Roman" w:cs="Times New Roman"/>
          <w:lang w:val="sr-Cyrl-RS"/>
        </w:rPr>
        <w:t xml:space="preserve"> оп. цит., стр.</w:t>
      </w:r>
      <w:r>
        <w:rPr>
          <w:rFonts w:ascii="Times New Roman" w:hAnsi="Times New Roman" w:cs="Times New Roman"/>
          <w:lang w:val="sr-Cyrl-RS"/>
        </w:rPr>
        <w:t>33</w:t>
      </w:r>
    </w:p>
  </w:footnote>
  <w:footnote w:id="43">
    <w:p w:rsidR="008017DE" w:rsidRPr="00493668" w:rsidRDefault="008017DE">
      <w:pPr>
        <w:pStyle w:val="FootnoteText"/>
        <w:rPr>
          <w:lang w:val="sr-Cyrl-RS"/>
        </w:rPr>
      </w:pPr>
      <w:r>
        <w:rPr>
          <w:rStyle w:val="FootnoteReference"/>
        </w:rPr>
        <w:footnoteRef/>
      </w:r>
      <w:r>
        <w:t xml:space="preserve"> </w:t>
      </w:r>
      <w:r w:rsidRPr="005752AC">
        <w:rPr>
          <w:rFonts w:ascii="Times New Roman" w:hAnsi="Times New Roman" w:cs="Times New Roman"/>
          <w:i/>
        </w:rPr>
        <w:t>Закон о заштити конкуренције</w:t>
      </w:r>
      <w:r w:rsidRPr="005752AC">
        <w:rPr>
          <w:rFonts w:ascii="Times New Roman" w:hAnsi="Times New Roman" w:cs="Times New Roman"/>
        </w:rPr>
        <w:t>, Службени гласник, број 51-09, члан 1</w:t>
      </w:r>
      <w:r>
        <w:rPr>
          <w:rFonts w:ascii="Times New Roman" w:hAnsi="Times New Roman" w:cs="Times New Roman"/>
          <w:lang w:val="sr-Cyrl-RS"/>
        </w:rPr>
        <w:t>8</w:t>
      </w:r>
    </w:p>
  </w:footnote>
  <w:footnote w:id="44">
    <w:p w:rsidR="008017DE" w:rsidRPr="008E1C7A" w:rsidRDefault="008017DE">
      <w:pPr>
        <w:pStyle w:val="FootnoteText"/>
        <w:rPr>
          <w:lang w:val="sr-Cyrl-RS"/>
        </w:rPr>
      </w:pPr>
      <w:r>
        <w:rPr>
          <w:rStyle w:val="FootnoteReference"/>
        </w:rPr>
        <w:footnoteRef/>
      </w:r>
      <w:r>
        <w:t xml:space="preserve"> </w:t>
      </w:r>
      <w:r w:rsidRPr="009C29CC">
        <w:rPr>
          <w:rFonts w:ascii="Times New Roman" w:hAnsi="Times New Roman" w:cs="Times New Roman"/>
          <w:lang w:val="sr-Cyrl-RS"/>
        </w:rPr>
        <w:t>Исто, члан 19</w:t>
      </w:r>
    </w:p>
  </w:footnote>
  <w:footnote w:id="45">
    <w:p w:rsidR="008017DE" w:rsidRPr="00DB1AFE" w:rsidRDefault="008017DE">
      <w:pPr>
        <w:pStyle w:val="FootnoteText"/>
        <w:rPr>
          <w:rFonts w:ascii="Times New Roman" w:hAnsi="Times New Roman" w:cs="Times New Roman"/>
          <w:lang w:val="sr-Cyrl-RS"/>
        </w:rPr>
      </w:pPr>
      <w:r w:rsidRPr="00DB1AFE">
        <w:rPr>
          <w:rStyle w:val="FootnoteReference"/>
          <w:rFonts w:ascii="Times New Roman" w:hAnsi="Times New Roman" w:cs="Times New Roman"/>
        </w:rPr>
        <w:footnoteRef/>
      </w:r>
      <w:r w:rsidRPr="00DB1AFE">
        <w:rPr>
          <w:rFonts w:ascii="Times New Roman" w:hAnsi="Times New Roman" w:cs="Times New Roman"/>
        </w:rPr>
        <w:t xml:space="preserve"> www.rrattorneys.com/zakon_o_zastititi_konkurencije_republike_srbije.php</w:t>
      </w:r>
    </w:p>
  </w:footnote>
  <w:footnote w:id="46">
    <w:p w:rsidR="008017DE" w:rsidRPr="009B2F0C" w:rsidRDefault="008017DE">
      <w:pPr>
        <w:pStyle w:val="FootnoteText"/>
        <w:rPr>
          <w:lang w:val="sr-Cyrl-RS"/>
        </w:rPr>
      </w:pPr>
      <w:r>
        <w:rPr>
          <w:rStyle w:val="FootnoteReference"/>
        </w:rPr>
        <w:footnoteRef/>
      </w:r>
      <w:r>
        <w:t xml:space="preserve"> </w:t>
      </w:r>
      <w:r w:rsidRPr="009B2F0C">
        <w:rPr>
          <w:rFonts w:ascii="Times New Roman" w:hAnsi="Times New Roman" w:cs="Times New Roman"/>
        </w:rPr>
        <w:t>Рајчевић</w:t>
      </w:r>
      <w:r>
        <w:rPr>
          <w:rFonts w:ascii="Times New Roman" w:hAnsi="Times New Roman" w:cs="Times New Roman"/>
          <w:lang w:val="sr-Cyrl-RS"/>
        </w:rPr>
        <w:t xml:space="preserve"> Т.</w:t>
      </w:r>
      <w:r>
        <w:rPr>
          <w:rFonts w:ascii="Times New Roman" w:hAnsi="Times New Roman" w:cs="Times New Roman"/>
        </w:rPr>
        <w:t>,</w:t>
      </w:r>
      <w:r>
        <w:rPr>
          <w:rFonts w:ascii="Times New Roman" w:hAnsi="Times New Roman" w:cs="Times New Roman"/>
          <w:lang w:val="sr-Cyrl-RS"/>
        </w:rPr>
        <w:t xml:space="preserve"> (2005.),</w:t>
      </w:r>
      <w:r>
        <w:rPr>
          <w:rFonts w:ascii="Times New Roman" w:hAnsi="Times New Roman" w:cs="Times New Roman"/>
        </w:rPr>
        <w:t xml:space="preserve"> </w:t>
      </w:r>
      <w:r w:rsidRPr="009B2F0C">
        <w:rPr>
          <w:rFonts w:ascii="Times New Roman" w:hAnsi="Times New Roman" w:cs="Times New Roman"/>
          <w:i/>
        </w:rPr>
        <w:t>Право конкуренције Европске Уније</w:t>
      </w:r>
      <w:r w:rsidRPr="009B2F0C">
        <w:rPr>
          <w:rFonts w:ascii="Times New Roman" w:hAnsi="Times New Roman" w:cs="Times New Roman"/>
        </w:rPr>
        <w:t>, Влада Републике Србије, Канцеларија за придруживање Европској Унији, Београд</w:t>
      </w:r>
      <w:r>
        <w:rPr>
          <w:rFonts w:ascii="Times New Roman" w:hAnsi="Times New Roman" w:cs="Times New Roman"/>
        </w:rPr>
        <w:t>, стр</w:t>
      </w:r>
      <w:r>
        <w:rPr>
          <w:rFonts w:ascii="Times New Roman" w:hAnsi="Times New Roman" w:cs="Times New Roman"/>
          <w:lang w:val="sr-Cyrl-RS"/>
        </w:rPr>
        <w:t>.</w:t>
      </w:r>
      <w:r w:rsidRPr="009B2F0C">
        <w:rPr>
          <w:rFonts w:ascii="Times New Roman" w:hAnsi="Times New Roman" w:cs="Times New Roman"/>
        </w:rPr>
        <w:t xml:space="preserve"> 9</w:t>
      </w:r>
    </w:p>
  </w:footnote>
  <w:footnote w:id="47">
    <w:p w:rsidR="008017DE" w:rsidRPr="002F6660" w:rsidRDefault="008017DE">
      <w:pPr>
        <w:pStyle w:val="FootnoteText"/>
        <w:rPr>
          <w:lang w:val="sr-Cyrl-RS"/>
        </w:rPr>
      </w:pPr>
      <w:r>
        <w:rPr>
          <w:rStyle w:val="FootnoteReference"/>
        </w:rPr>
        <w:footnoteRef/>
      </w:r>
      <w:r>
        <w:t xml:space="preserve"> </w:t>
      </w:r>
      <w:r w:rsidRPr="009B2F0C">
        <w:rPr>
          <w:rFonts w:ascii="Times New Roman" w:hAnsi="Times New Roman" w:cs="Times New Roman"/>
        </w:rPr>
        <w:t>Рајчевић</w:t>
      </w:r>
      <w:r>
        <w:rPr>
          <w:rFonts w:ascii="Times New Roman" w:hAnsi="Times New Roman" w:cs="Times New Roman"/>
          <w:lang w:val="sr-Cyrl-RS"/>
        </w:rPr>
        <w:t xml:space="preserve"> Т.</w:t>
      </w:r>
      <w:r>
        <w:rPr>
          <w:rFonts w:ascii="Times New Roman" w:hAnsi="Times New Roman" w:cs="Times New Roman"/>
        </w:rPr>
        <w:t>,</w:t>
      </w:r>
      <w:r>
        <w:rPr>
          <w:rFonts w:ascii="Times New Roman" w:hAnsi="Times New Roman" w:cs="Times New Roman"/>
          <w:lang w:val="sr-Cyrl-RS"/>
        </w:rPr>
        <w:t xml:space="preserve"> оп. цит.</w:t>
      </w:r>
      <w:r w:rsidRPr="002F6660">
        <w:rPr>
          <w:rFonts w:ascii="Times New Roman" w:hAnsi="Times New Roman" w:cs="Times New Roman"/>
          <w:lang w:val="sr-Cyrl-RS"/>
        </w:rPr>
        <w:t>, стр.37</w:t>
      </w:r>
    </w:p>
  </w:footnote>
  <w:footnote w:id="48">
    <w:p w:rsidR="008017DE" w:rsidRPr="00D73B0D" w:rsidRDefault="008017DE">
      <w:pPr>
        <w:pStyle w:val="FootnoteText"/>
        <w:rPr>
          <w:lang w:val="sr-Cyrl-RS"/>
        </w:rPr>
      </w:pPr>
      <w:r>
        <w:rPr>
          <w:rStyle w:val="FootnoteReference"/>
        </w:rPr>
        <w:footnoteRef/>
      </w:r>
      <w:r>
        <w:t xml:space="preserve"> </w:t>
      </w:r>
      <w:r w:rsidRPr="009B2F0C">
        <w:rPr>
          <w:rFonts w:ascii="Times New Roman" w:hAnsi="Times New Roman" w:cs="Times New Roman"/>
        </w:rPr>
        <w:t>Рајчевић</w:t>
      </w:r>
      <w:r>
        <w:rPr>
          <w:rFonts w:ascii="Times New Roman" w:hAnsi="Times New Roman" w:cs="Times New Roman"/>
          <w:lang w:val="sr-Cyrl-RS"/>
        </w:rPr>
        <w:t xml:space="preserve"> Т.</w:t>
      </w:r>
      <w:r>
        <w:rPr>
          <w:rFonts w:ascii="Times New Roman" w:hAnsi="Times New Roman" w:cs="Times New Roman"/>
        </w:rPr>
        <w:t>,</w:t>
      </w:r>
      <w:r>
        <w:rPr>
          <w:rFonts w:ascii="Times New Roman" w:hAnsi="Times New Roman" w:cs="Times New Roman"/>
          <w:lang w:val="sr-Cyrl-RS"/>
        </w:rPr>
        <w:t xml:space="preserve"> оп. цит., стр.63</w:t>
      </w:r>
    </w:p>
  </w:footnote>
  <w:footnote w:id="49">
    <w:p w:rsidR="008017DE" w:rsidRPr="00521E3D" w:rsidRDefault="008017DE">
      <w:pPr>
        <w:pStyle w:val="FootnoteText"/>
        <w:rPr>
          <w:lang w:val="sr-Cyrl-RS"/>
        </w:rPr>
      </w:pPr>
      <w:r>
        <w:rPr>
          <w:rStyle w:val="FootnoteReference"/>
        </w:rPr>
        <w:footnoteRef/>
      </w:r>
      <w:r>
        <w:t xml:space="preserve"> </w:t>
      </w:r>
      <w:r w:rsidRPr="005752AC">
        <w:rPr>
          <w:rFonts w:ascii="Times New Roman" w:hAnsi="Times New Roman" w:cs="Times New Roman"/>
        </w:rPr>
        <w:t>Драшковић</w:t>
      </w:r>
      <w:r w:rsidRPr="005752AC">
        <w:rPr>
          <w:rFonts w:ascii="Times New Roman" w:hAnsi="Times New Roman" w:cs="Times New Roman"/>
          <w:lang w:val="sr-Cyrl-RS"/>
        </w:rPr>
        <w:t xml:space="preserve"> </w:t>
      </w:r>
      <w:r w:rsidRPr="005752AC">
        <w:rPr>
          <w:rFonts w:ascii="Times New Roman" w:hAnsi="Times New Roman" w:cs="Times New Roman"/>
        </w:rPr>
        <w:t>Б.,</w:t>
      </w:r>
      <w:r w:rsidRPr="005752AC">
        <w:rPr>
          <w:rFonts w:ascii="Times New Roman" w:hAnsi="Times New Roman" w:cs="Times New Roman"/>
          <w:lang w:val="sr-Cyrl-RS"/>
        </w:rPr>
        <w:t xml:space="preserve"> </w:t>
      </w:r>
      <w:r w:rsidRPr="005752AC">
        <w:rPr>
          <w:rFonts w:ascii="Times New Roman" w:hAnsi="Times New Roman" w:cs="Times New Roman"/>
        </w:rPr>
        <w:t>Вуковић</w:t>
      </w:r>
      <w:r w:rsidRPr="005752AC">
        <w:rPr>
          <w:rFonts w:ascii="Times New Roman" w:hAnsi="Times New Roman" w:cs="Times New Roman"/>
          <w:lang w:val="sr-Cyrl-RS"/>
        </w:rPr>
        <w:t xml:space="preserve"> </w:t>
      </w:r>
      <w:r w:rsidRPr="005752AC">
        <w:rPr>
          <w:rFonts w:ascii="Times New Roman" w:hAnsi="Times New Roman" w:cs="Times New Roman"/>
        </w:rPr>
        <w:t>В.,</w:t>
      </w:r>
      <w:r w:rsidRPr="005752AC">
        <w:rPr>
          <w:rFonts w:ascii="Times New Roman" w:hAnsi="Times New Roman" w:cs="Times New Roman"/>
          <w:lang w:val="sr-Cyrl-RS"/>
        </w:rPr>
        <w:t xml:space="preserve"> оп. цит., стр.</w:t>
      </w:r>
      <w:r>
        <w:rPr>
          <w:rFonts w:ascii="Times New Roman" w:hAnsi="Times New Roman" w:cs="Times New Roman"/>
          <w:lang w:val="sr-Cyrl-RS"/>
        </w:rPr>
        <w:t>93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50BBD"/>
    <w:multiLevelType w:val="hybridMultilevel"/>
    <w:tmpl w:val="80C80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7A5A5C"/>
    <w:multiLevelType w:val="hybridMultilevel"/>
    <w:tmpl w:val="94A29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852E02"/>
    <w:multiLevelType w:val="hybridMultilevel"/>
    <w:tmpl w:val="85269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F24740"/>
    <w:multiLevelType w:val="hybridMultilevel"/>
    <w:tmpl w:val="037C2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A440A8"/>
    <w:multiLevelType w:val="hybridMultilevel"/>
    <w:tmpl w:val="37E47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180C42"/>
    <w:multiLevelType w:val="hybridMultilevel"/>
    <w:tmpl w:val="BF9E8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6E028BA"/>
    <w:multiLevelType w:val="hybridMultilevel"/>
    <w:tmpl w:val="6DC22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E76819"/>
    <w:multiLevelType w:val="hybridMultilevel"/>
    <w:tmpl w:val="996AF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397EAD"/>
    <w:multiLevelType w:val="hybridMultilevel"/>
    <w:tmpl w:val="C0181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FB1FB4"/>
    <w:multiLevelType w:val="hybridMultilevel"/>
    <w:tmpl w:val="E9646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CD776C0"/>
    <w:multiLevelType w:val="hybridMultilevel"/>
    <w:tmpl w:val="DD28F2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DE054E"/>
    <w:multiLevelType w:val="hybridMultilevel"/>
    <w:tmpl w:val="5D1C5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DC49CE"/>
    <w:multiLevelType w:val="hybridMultilevel"/>
    <w:tmpl w:val="35AC7A6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36A4679B"/>
    <w:multiLevelType w:val="hybridMultilevel"/>
    <w:tmpl w:val="C2FE3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9A40D6"/>
    <w:multiLevelType w:val="hybridMultilevel"/>
    <w:tmpl w:val="CD1EA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8430A8"/>
    <w:multiLevelType w:val="hybridMultilevel"/>
    <w:tmpl w:val="11D21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1A598A"/>
    <w:multiLevelType w:val="hybridMultilevel"/>
    <w:tmpl w:val="D9B6BA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17A1F88"/>
    <w:multiLevelType w:val="hybridMultilevel"/>
    <w:tmpl w:val="C19E5E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3A01289"/>
    <w:multiLevelType w:val="hybridMultilevel"/>
    <w:tmpl w:val="99A4A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191BA5"/>
    <w:multiLevelType w:val="hybridMultilevel"/>
    <w:tmpl w:val="27183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CD60DF"/>
    <w:multiLevelType w:val="hybridMultilevel"/>
    <w:tmpl w:val="EB40ACC0"/>
    <w:lvl w:ilvl="0" w:tplc="99A82A38">
      <w:start w:val="1"/>
      <w:numFmt w:val="decimal"/>
      <w:lvlText w:val="%1."/>
      <w:lvlJc w:val="left"/>
      <w:pPr>
        <w:ind w:left="63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D13DED"/>
    <w:multiLevelType w:val="hybridMultilevel"/>
    <w:tmpl w:val="EB7ED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34840F3"/>
    <w:multiLevelType w:val="hybridMultilevel"/>
    <w:tmpl w:val="F3EC26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EA244FE"/>
    <w:multiLevelType w:val="hybridMultilevel"/>
    <w:tmpl w:val="31D2B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EF225C0"/>
    <w:multiLevelType w:val="hybridMultilevel"/>
    <w:tmpl w:val="020CD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3962C09"/>
    <w:multiLevelType w:val="hybridMultilevel"/>
    <w:tmpl w:val="CE146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9F71C8"/>
    <w:multiLevelType w:val="hybridMultilevel"/>
    <w:tmpl w:val="87AE7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E14174"/>
    <w:multiLevelType w:val="hybridMultilevel"/>
    <w:tmpl w:val="ECCE3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15C1581"/>
    <w:multiLevelType w:val="hybridMultilevel"/>
    <w:tmpl w:val="334E8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8A06BCC"/>
    <w:multiLevelType w:val="hybridMultilevel"/>
    <w:tmpl w:val="ABF43452"/>
    <w:lvl w:ilvl="0" w:tplc="63B486E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1E7C9C"/>
    <w:multiLevelType w:val="hybridMultilevel"/>
    <w:tmpl w:val="A4D03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9"/>
  </w:num>
  <w:num w:numId="3">
    <w:abstractNumId w:val="19"/>
  </w:num>
  <w:num w:numId="4">
    <w:abstractNumId w:val="6"/>
  </w:num>
  <w:num w:numId="5">
    <w:abstractNumId w:val="23"/>
  </w:num>
  <w:num w:numId="6">
    <w:abstractNumId w:val="26"/>
  </w:num>
  <w:num w:numId="7">
    <w:abstractNumId w:val="24"/>
  </w:num>
  <w:num w:numId="8">
    <w:abstractNumId w:val="22"/>
  </w:num>
  <w:num w:numId="9">
    <w:abstractNumId w:val="20"/>
  </w:num>
  <w:num w:numId="10">
    <w:abstractNumId w:val="28"/>
  </w:num>
  <w:num w:numId="11">
    <w:abstractNumId w:val="27"/>
  </w:num>
  <w:num w:numId="12">
    <w:abstractNumId w:val="1"/>
  </w:num>
  <w:num w:numId="13">
    <w:abstractNumId w:val="30"/>
  </w:num>
  <w:num w:numId="14">
    <w:abstractNumId w:val="12"/>
  </w:num>
  <w:num w:numId="15">
    <w:abstractNumId w:val="11"/>
  </w:num>
  <w:num w:numId="16">
    <w:abstractNumId w:val="5"/>
  </w:num>
  <w:num w:numId="17">
    <w:abstractNumId w:val="8"/>
  </w:num>
  <w:num w:numId="18">
    <w:abstractNumId w:val="15"/>
  </w:num>
  <w:num w:numId="19">
    <w:abstractNumId w:val="3"/>
  </w:num>
  <w:num w:numId="20">
    <w:abstractNumId w:val="25"/>
  </w:num>
  <w:num w:numId="21">
    <w:abstractNumId w:val="21"/>
  </w:num>
  <w:num w:numId="22">
    <w:abstractNumId w:val="10"/>
  </w:num>
  <w:num w:numId="23">
    <w:abstractNumId w:val="0"/>
  </w:num>
  <w:num w:numId="24">
    <w:abstractNumId w:val="14"/>
  </w:num>
  <w:num w:numId="25">
    <w:abstractNumId w:val="16"/>
  </w:num>
  <w:num w:numId="26">
    <w:abstractNumId w:val="13"/>
  </w:num>
  <w:num w:numId="27">
    <w:abstractNumId w:val="2"/>
  </w:num>
  <w:num w:numId="28">
    <w:abstractNumId w:val="7"/>
  </w:num>
  <w:num w:numId="29">
    <w:abstractNumId w:val="17"/>
  </w:num>
  <w:num w:numId="30">
    <w:abstractNumId w:val="18"/>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A302A"/>
    <w:rsid w:val="0001074C"/>
    <w:rsid w:val="00045104"/>
    <w:rsid w:val="00045C92"/>
    <w:rsid w:val="00051DB3"/>
    <w:rsid w:val="000943EA"/>
    <w:rsid w:val="00097EC1"/>
    <w:rsid w:val="000A10A6"/>
    <w:rsid w:val="000A1857"/>
    <w:rsid w:val="000D0032"/>
    <w:rsid w:val="000E076C"/>
    <w:rsid w:val="000F1281"/>
    <w:rsid w:val="00134199"/>
    <w:rsid w:val="001368D5"/>
    <w:rsid w:val="00136AAD"/>
    <w:rsid w:val="00166423"/>
    <w:rsid w:val="00176F05"/>
    <w:rsid w:val="001851CA"/>
    <w:rsid w:val="001858CC"/>
    <w:rsid w:val="001922E9"/>
    <w:rsid w:val="00197D3A"/>
    <w:rsid w:val="001D16EA"/>
    <w:rsid w:val="001D7199"/>
    <w:rsid w:val="002044FB"/>
    <w:rsid w:val="0021377F"/>
    <w:rsid w:val="00234FFE"/>
    <w:rsid w:val="0024266D"/>
    <w:rsid w:val="00272F09"/>
    <w:rsid w:val="002941C5"/>
    <w:rsid w:val="002B46D9"/>
    <w:rsid w:val="002B6C8B"/>
    <w:rsid w:val="002C24BA"/>
    <w:rsid w:val="002C2A65"/>
    <w:rsid w:val="002E2F67"/>
    <w:rsid w:val="002F577F"/>
    <w:rsid w:val="002F6660"/>
    <w:rsid w:val="003038ED"/>
    <w:rsid w:val="00332E94"/>
    <w:rsid w:val="00340605"/>
    <w:rsid w:val="00367798"/>
    <w:rsid w:val="00367B50"/>
    <w:rsid w:val="00383B19"/>
    <w:rsid w:val="003C0CFC"/>
    <w:rsid w:val="003C2F6D"/>
    <w:rsid w:val="003C3D15"/>
    <w:rsid w:val="003D185F"/>
    <w:rsid w:val="003F0836"/>
    <w:rsid w:val="00406675"/>
    <w:rsid w:val="00407417"/>
    <w:rsid w:val="00410026"/>
    <w:rsid w:val="00412E4D"/>
    <w:rsid w:val="00414AB1"/>
    <w:rsid w:val="00424FDA"/>
    <w:rsid w:val="0043533D"/>
    <w:rsid w:val="00472934"/>
    <w:rsid w:val="00493668"/>
    <w:rsid w:val="004A0A43"/>
    <w:rsid w:val="004B6BAD"/>
    <w:rsid w:val="004F5211"/>
    <w:rsid w:val="00503CBC"/>
    <w:rsid w:val="005104EA"/>
    <w:rsid w:val="00512F26"/>
    <w:rsid w:val="00516553"/>
    <w:rsid w:val="00521E3D"/>
    <w:rsid w:val="00556C99"/>
    <w:rsid w:val="0057341B"/>
    <w:rsid w:val="005749E7"/>
    <w:rsid w:val="005752AC"/>
    <w:rsid w:val="00594EEF"/>
    <w:rsid w:val="005A1AF9"/>
    <w:rsid w:val="005B581C"/>
    <w:rsid w:val="005B70B1"/>
    <w:rsid w:val="005C1314"/>
    <w:rsid w:val="005C69CA"/>
    <w:rsid w:val="005E41B9"/>
    <w:rsid w:val="005E58CF"/>
    <w:rsid w:val="006254E8"/>
    <w:rsid w:val="00646674"/>
    <w:rsid w:val="00661F4D"/>
    <w:rsid w:val="00662588"/>
    <w:rsid w:val="006813EE"/>
    <w:rsid w:val="00683646"/>
    <w:rsid w:val="006930B7"/>
    <w:rsid w:val="006A12F8"/>
    <w:rsid w:val="006C4B65"/>
    <w:rsid w:val="0071414F"/>
    <w:rsid w:val="007355F5"/>
    <w:rsid w:val="00735892"/>
    <w:rsid w:val="00752251"/>
    <w:rsid w:val="007559D5"/>
    <w:rsid w:val="00763EB1"/>
    <w:rsid w:val="00767666"/>
    <w:rsid w:val="00781576"/>
    <w:rsid w:val="00785A8D"/>
    <w:rsid w:val="00787D79"/>
    <w:rsid w:val="007A0506"/>
    <w:rsid w:val="007A0E24"/>
    <w:rsid w:val="007A3ED8"/>
    <w:rsid w:val="007A640C"/>
    <w:rsid w:val="007B69EA"/>
    <w:rsid w:val="007C57B7"/>
    <w:rsid w:val="007D317A"/>
    <w:rsid w:val="007D7F26"/>
    <w:rsid w:val="007E57B2"/>
    <w:rsid w:val="008017DE"/>
    <w:rsid w:val="00822315"/>
    <w:rsid w:val="008362E2"/>
    <w:rsid w:val="008457D7"/>
    <w:rsid w:val="00867641"/>
    <w:rsid w:val="008863D7"/>
    <w:rsid w:val="00895DF4"/>
    <w:rsid w:val="008A6957"/>
    <w:rsid w:val="008C78A5"/>
    <w:rsid w:val="008D014F"/>
    <w:rsid w:val="008D333D"/>
    <w:rsid w:val="008E1C7A"/>
    <w:rsid w:val="008F45B1"/>
    <w:rsid w:val="008F473A"/>
    <w:rsid w:val="008F4EC9"/>
    <w:rsid w:val="00917EBC"/>
    <w:rsid w:val="00922141"/>
    <w:rsid w:val="00922363"/>
    <w:rsid w:val="00942A54"/>
    <w:rsid w:val="00972BB4"/>
    <w:rsid w:val="00987E6C"/>
    <w:rsid w:val="009B1608"/>
    <w:rsid w:val="009B1F9D"/>
    <w:rsid w:val="009B2F0C"/>
    <w:rsid w:val="009B2F38"/>
    <w:rsid w:val="009C29CC"/>
    <w:rsid w:val="009E4E95"/>
    <w:rsid w:val="009E552D"/>
    <w:rsid w:val="00A06CBA"/>
    <w:rsid w:val="00A253C8"/>
    <w:rsid w:val="00A302AF"/>
    <w:rsid w:val="00A52AC0"/>
    <w:rsid w:val="00A534EB"/>
    <w:rsid w:val="00A541F7"/>
    <w:rsid w:val="00A965C1"/>
    <w:rsid w:val="00AA302A"/>
    <w:rsid w:val="00AD1662"/>
    <w:rsid w:val="00AD1F75"/>
    <w:rsid w:val="00AE72C8"/>
    <w:rsid w:val="00B02B2D"/>
    <w:rsid w:val="00B138CE"/>
    <w:rsid w:val="00B13FC5"/>
    <w:rsid w:val="00B41722"/>
    <w:rsid w:val="00B6044B"/>
    <w:rsid w:val="00B61E09"/>
    <w:rsid w:val="00B64A49"/>
    <w:rsid w:val="00B706E7"/>
    <w:rsid w:val="00B96D08"/>
    <w:rsid w:val="00BA772B"/>
    <w:rsid w:val="00BB2805"/>
    <w:rsid w:val="00BB723A"/>
    <w:rsid w:val="00C13453"/>
    <w:rsid w:val="00C75828"/>
    <w:rsid w:val="00C80C83"/>
    <w:rsid w:val="00C908D2"/>
    <w:rsid w:val="00CB012C"/>
    <w:rsid w:val="00CB39D9"/>
    <w:rsid w:val="00CC0BFE"/>
    <w:rsid w:val="00CF0170"/>
    <w:rsid w:val="00D005CD"/>
    <w:rsid w:val="00D10A5E"/>
    <w:rsid w:val="00D4359F"/>
    <w:rsid w:val="00D53D7C"/>
    <w:rsid w:val="00D6371B"/>
    <w:rsid w:val="00D66634"/>
    <w:rsid w:val="00D73B0D"/>
    <w:rsid w:val="00D846A8"/>
    <w:rsid w:val="00D91B41"/>
    <w:rsid w:val="00D92255"/>
    <w:rsid w:val="00D97D69"/>
    <w:rsid w:val="00DB1AFE"/>
    <w:rsid w:val="00DD3387"/>
    <w:rsid w:val="00DE33D7"/>
    <w:rsid w:val="00DE5CA2"/>
    <w:rsid w:val="00E00F91"/>
    <w:rsid w:val="00E46BAB"/>
    <w:rsid w:val="00E9202F"/>
    <w:rsid w:val="00E937FF"/>
    <w:rsid w:val="00E93A16"/>
    <w:rsid w:val="00EB3AE7"/>
    <w:rsid w:val="00EC16FB"/>
    <w:rsid w:val="00EC4D75"/>
    <w:rsid w:val="00F0093C"/>
    <w:rsid w:val="00F04798"/>
    <w:rsid w:val="00F05338"/>
    <w:rsid w:val="00F215AD"/>
    <w:rsid w:val="00F30A3C"/>
    <w:rsid w:val="00F35762"/>
    <w:rsid w:val="00F53AB9"/>
    <w:rsid w:val="00F63CE0"/>
    <w:rsid w:val="00F640D2"/>
    <w:rsid w:val="00F66F5C"/>
    <w:rsid w:val="00F70BE1"/>
    <w:rsid w:val="00F73947"/>
    <w:rsid w:val="00F73D65"/>
    <w:rsid w:val="00F810B9"/>
    <w:rsid w:val="00F87438"/>
    <w:rsid w:val="00FA0536"/>
    <w:rsid w:val="00FB0930"/>
    <w:rsid w:val="00FC1474"/>
    <w:rsid w:val="00FD2B26"/>
    <w:rsid w:val="00FD7EA6"/>
    <w:rsid w:val="00FE3650"/>
    <w:rsid w:val="00FE7D7E"/>
    <w:rsid w:val="00FF20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02F"/>
    <w:rPr>
      <w:noProof/>
    </w:rPr>
  </w:style>
  <w:style w:type="paragraph" w:styleId="Heading1">
    <w:name w:val="heading 1"/>
    <w:basedOn w:val="Normal"/>
    <w:next w:val="Normal"/>
    <w:link w:val="Heading1Char"/>
    <w:autoRedefine/>
    <w:uiPriority w:val="9"/>
    <w:qFormat/>
    <w:rsid w:val="00F73D65"/>
    <w:pPr>
      <w:keepNext/>
      <w:keepLines/>
      <w:spacing w:before="480" w:after="0"/>
      <w:jc w:val="center"/>
      <w:outlineLvl w:val="0"/>
    </w:pPr>
    <w:rPr>
      <w:rFonts w:ascii="Times New Roman" w:eastAsiaTheme="majorEastAsia" w:hAnsi="Times New Roman" w:cstheme="majorBidi"/>
      <w:b/>
      <w:bCs/>
      <w:sz w:val="34"/>
      <w:szCs w:val="28"/>
    </w:rPr>
  </w:style>
  <w:style w:type="paragraph" w:styleId="Heading2">
    <w:name w:val="heading 2"/>
    <w:basedOn w:val="Normal"/>
    <w:next w:val="Normal"/>
    <w:link w:val="Heading2Char"/>
    <w:autoRedefine/>
    <w:uiPriority w:val="9"/>
    <w:unhideWhenUsed/>
    <w:qFormat/>
    <w:rsid w:val="00F73D65"/>
    <w:pPr>
      <w:keepNext/>
      <w:keepLines/>
      <w:spacing w:before="200" w:after="0"/>
      <w:jc w:val="center"/>
      <w:outlineLvl w:val="1"/>
    </w:pPr>
    <w:rPr>
      <w:rFonts w:ascii="Times New Roman" w:eastAsiaTheme="majorEastAsia" w:hAnsi="Times New Roman" w:cstheme="majorBidi"/>
      <w:b/>
      <w:bCs/>
      <w:sz w:val="32"/>
      <w:szCs w:val="26"/>
    </w:rPr>
  </w:style>
  <w:style w:type="paragraph" w:styleId="Heading3">
    <w:name w:val="heading 3"/>
    <w:basedOn w:val="Normal"/>
    <w:next w:val="Normal"/>
    <w:link w:val="Heading3Char"/>
    <w:autoRedefine/>
    <w:uiPriority w:val="9"/>
    <w:unhideWhenUsed/>
    <w:qFormat/>
    <w:rsid w:val="00F73D65"/>
    <w:pPr>
      <w:keepNext/>
      <w:keepLines/>
      <w:spacing w:before="200" w:after="0"/>
      <w:jc w:val="center"/>
      <w:outlineLvl w:val="2"/>
    </w:pPr>
    <w:rPr>
      <w:rFonts w:ascii="Times New Roman" w:eastAsiaTheme="majorEastAsia" w:hAnsi="Times New Roman" w:cstheme="majorBidi"/>
      <w:b/>
      <w:bCs/>
      <w:sz w:val="28"/>
    </w:rPr>
  </w:style>
  <w:style w:type="paragraph" w:styleId="Heading4">
    <w:name w:val="heading 4"/>
    <w:basedOn w:val="Normal"/>
    <w:next w:val="Normal"/>
    <w:link w:val="Heading4Char"/>
    <w:autoRedefine/>
    <w:uiPriority w:val="9"/>
    <w:unhideWhenUsed/>
    <w:qFormat/>
    <w:rsid w:val="00DE33D7"/>
    <w:pPr>
      <w:keepNext/>
      <w:keepLines/>
      <w:spacing w:before="200" w:after="0"/>
      <w:jc w:val="center"/>
      <w:outlineLvl w:val="3"/>
    </w:pPr>
    <w:rPr>
      <w:rFonts w:ascii="Times New Roman" w:eastAsia="Times New Roman" w:hAnsi="Times New Roman" w:cstheme="majorBidi"/>
      <w:b/>
      <w:bCs/>
      <w:iCs/>
      <w:sz w:val="26"/>
      <w:lang w:val="sr-Cyrl-RS"/>
    </w:rPr>
  </w:style>
  <w:style w:type="paragraph" w:styleId="Heading5">
    <w:name w:val="heading 5"/>
    <w:basedOn w:val="Heading4"/>
    <w:next w:val="Normal"/>
    <w:link w:val="Heading5Char"/>
    <w:autoRedefine/>
    <w:uiPriority w:val="9"/>
    <w:unhideWhenUsed/>
    <w:qFormat/>
    <w:rsid w:val="00DE33D7"/>
    <w:p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221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2141"/>
    <w:rPr>
      <w:noProof/>
      <w:sz w:val="20"/>
      <w:szCs w:val="20"/>
    </w:rPr>
  </w:style>
  <w:style w:type="character" w:styleId="EndnoteReference">
    <w:name w:val="endnote reference"/>
    <w:basedOn w:val="DefaultParagraphFont"/>
    <w:uiPriority w:val="99"/>
    <w:semiHidden/>
    <w:unhideWhenUsed/>
    <w:rsid w:val="00922141"/>
    <w:rPr>
      <w:vertAlign w:val="superscript"/>
    </w:rPr>
  </w:style>
  <w:style w:type="paragraph" w:styleId="FootnoteText">
    <w:name w:val="footnote text"/>
    <w:basedOn w:val="Normal"/>
    <w:link w:val="FootnoteTextChar"/>
    <w:uiPriority w:val="99"/>
    <w:semiHidden/>
    <w:unhideWhenUsed/>
    <w:rsid w:val="009221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2141"/>
    <w:rPr>
      <w:noProof/>
      <w:sz w:val="20"/>
      <w:szCs w:val="20"/>
    </w:rPr>
  </w:style>
  <w:style w:type="character" w:styleId="FootnoteReference">
    <w:name w:val="footnote reference"/>
    <w:basedOn w:val="DefaultParagraphFont"/>
    <w:semiHidden/>
    <w:unhideWhenUsed/>
    <w:rsid w:val="00922141"/>
    <w:rPr>
      <w:vertAlign w:val="superscript"/>
    </w:rPr>
  </w:style>
  <w:style w:type="paragraph" w:styleId="ListParagraph">
    <w:name w:val="List Paragraph"/>
    <w:basedOn w:val="Normal"/>
    <w:uiPriority w:val="34"/>
    <w:qFormat/>
    <w:rsid w:val="00AD1F75"/>
    <w:pPr>
      <w:ind w:left="720"/>
      <w:contextualSpacing/>
    </w:pPr>
  </w:style>
  <w:style w:type="paragraph" w:styleId="Header">
    <w:name w:val="header"/>
    <w:basedOn w:val="Normal"/>
    <w:link w:val="HeaderChar"/>
    <w:uiPriority w:val="99"/>
    <w:unhideWhenUsed/>
    <w:rsid w:val="00763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EB1"/>
    <w:rPr>
      <w:noProof/>
    </w:rPr>
  </w:style>
  <w:style w:type="paragraph" w:styleId="Footer">
    <w:name w:val="footer"/>
    <w:basedOn w:val="Normal"/>
    <w:link w:val="FooterChar"/>
    <w:uiPriority w:val="99"/>
    <w:unhideWhenUsed/>
    <w:rsid w:val="00763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EB1"/>
    <w:rPr>
      <w:noProof/>
    </w:rPr>
  </w:style>
  <w:style w:type="table" w:customStyle="1" w:styleId="TableGrid1">
    <w:name w:val="Table Grid1"/>
    <w:basedOn w:val="TableNormal"/>
    <w:next w:val="TableGrid"/>
    <w:uiPriority w:val="59"/>
    <w:rsid w:val="0040741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4074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A541F7"/>
    <w:pPr>
      <w:spacing w:after="0" w:line="240" w:lineRule="auto"/>
    </w:pPr>
    <w:rPr>
      <w:noProof/>
    </w:rPr>
  </w:style>
  <w:style w:type="table" w:customStyle="1" w:styleId="TableGrid2">
    <w:name w:val="Table Grid2"/>
    <w:basedOn w:val="TableNormal"/>
    <w:next w:val="TableGrid"/>
    <w:uiPriority w:val="59"/>
    <w:rsid w:val="00972BB4"/>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B3A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AE7"/>
    <w:rPr>
      <w:rFonts w:ascii="Tahoma" w:hAnsi="Tahoma" w:cs="Tahoma"/>
      <w:noProof/>
      <w:sz w:val="16"/>
      <w:szCs w:val="16"/>
    </w:rPr>
  </w:style>
  <w:style w:type="numbering" w:customStyle="1" w:styleId="NoList1">
    <w:name w:val="No List1"/>
    <w:next w:val="NoList"/>
    <w:uiPriority w:val="99"/>
    <w:semiHidden/>
    <w:unhideWhenUsed/>
    <w:rsid w:val="00A965C1"/>
  </w:style>
  <w:style w:type="table" w:styleId="LightList">
    <w:name w:val="Light List"/>
    <w:basedOn w:val="TableNormal"/>
    <w:uiPriority w:val="61"/>
    <w:rsid w:val="008A695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1">
    <w:name w:val="Light Shading Accent 1"/>
    <w:basedOn w:val="TableNormal"/>
    <w:uiPriority w:val="60"/>
    <w:rsid w:val="001851C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5">
    <w:name w:val="Light List Accent 5"/>
    <w:basedOn w:val="TableNormal"/>
    <w:uiPriority w:val="61"/>
    <w:rsid w:val="00BB280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Shading2-Accent1">
    <w:name w:val="Medium Shading 2 Accent 1"/>
    <w:basedOn w:val="TableNormal"/>
    <w:uiPriority w:val="64"/>
    <w:rsid w:val="00BB280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3"/>
    <w:rsid w:val="00BB2805"/>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BB2805"/>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1Char">
    <w:name w:val="Heading 1 Char"/>
    <w:basedOn w:val="DefaultParagraphFont"/>
    <w:link w:val="Heading1"/>
    <w:uiPriority w:val="9"/>
    <w:rsid w:val="00F73D65"/>
    <w:rPr>
      <w:rFonts w:ascii="Times New Roman" w:eastAsiaTheme="majorEastAsia" w:hAnsi="Times New Roman" w:cstheme="majorBidi"/>
      <w:b/>
      <w:bCs/>
      <w:noProof/>
      <w:sz w:val="34"/>
      <w:szCs w:val="28"/>
    </w:rPr>
  </w:style>
  <w:style w:type="paragraph" w:styleId="TOCHeading">
    <w:name w:val="TOC Heading"/>
    <w:basedOn w:val="Heading1"/>
    <w:next w:val="Normal"/>
    <w:uiPriority w:val="39"/>
    <w:unhideWhenUsed/>
    <w:qFormat/>
    <w:rsid w:val="00F0093C"/>
    <w:pPr>
      <w:outlineLvl w:val="9"/>
    </w:pPr>
    <w:rPr>
      <w:noProof w:val="0"/>
      <w:lang w:eastAsia="ja-JP"/>
    </w:rPr>
  </w:style>
  <w:style w:type="paragraph" w:styleId="TOC1">
    <w:name w:val="toc 1"/>
    <w:basedOn w:val="Normal"/>
    <w:next w:val="Normal"/>
    <w:autoRedefine/>
    <w:uiPriority w:val="39"/>
    <w:unhideWhenUsed/>
    <w:qFormat/>
    <w:rsid w:val="00F73D65"/>
    <w:pPr>
      <w:spacing w:after="100"/>
    </w:pPr>
  </w:style>
  <w:style w:type="character" w:styleId="Hyperlink">
    <w:name w:val="Hyperlink"/>
    <w:basedOn w:val="DefaultParagraphFont"/>
    <w:uiPriority w:val="99"/>
    <w:unhideWhenUsed/>
    <w:rsid w:val="00F73D65"/>
    <w:rPr>
      <w:color w:val="0000FF" w:themeColor="hyperlink"/>
      <w:u w:val="single"/>
    </w:rPr>
  </w:style>
  <w:style w:type="character" w:customStyle="1" w:styleId="Heading2Char">
    <w:name w:val="Heading 2 Char"/>
    <w:basedOn w:val="DefaultParagraphFont"/>
    <w:link w:val="Heading2"/>
    <w:uiPriority w:val="9"/>
    <w:rsid w:val="00F73D65"/>
    <w:rPr>
      <w:rFonts w:ascii="Times New Roman" w:eastAsiaTheme="majorEastAsia" w:hAnsi="Times New Roman" w:cstheme="majorBidi"/>
      <w:b/>
      <w:bCs/>
      <w:noProof/>
      <w:sz w:val="32"/>
      <w:szCs w:val="26"/>
    </w:rPr>
  </w:style>
  <w:style w:type="paragraph" w:styleId="TOC2">
    <w:name w:val="toc 2"/>
    <w:basedOn w:val="Normal"/>
    <w:next w:val="Normal"/>
    <w:autoRedefine/>
    <w:uiPriority w:val="39"/>
    <w:unhideWhenUsed/>
    <w:qFormat/>
    <w:rsid w:val="00C908D2"/>
    <w:pPr>
      <w:tabs>
        <w:tab w:val="right" w:leader="dot" w:pos="9350"/>
      </w:tabs>
      <w:spacing w:after="100"/>
      <w:ind w:left="220"/>
      <w:jc w:val="both"/>
    </w:pPr>
  </w:style>
  <w:style w:type="character" w:customStyle="1" w:styleId="Heading3Char">
    <w:name w:val="Heading 3 Char"/>
    <w:basedOn w:val="DefaultParagraphFont"/>
    <w:link w:val="Heading3"/>
    <w:uiPriority w:val="9"/>
    <w:rsid w:val="00F73D65"/>
    <w:rPr>
      <w:rFonts w:ascii="Times New Roman" w:eastAsiaTheme="majorEastAsia" w:hAnsi="Times New Roman" w:cstheme="majorBidi"/>
      <w:b/>
      <w:bCs/>
      <w:noProof/>
      <w:sz w:val="28"/>
    </w:rPr>
  </w:style>
  <w:style w:type="paragraph" w:styleId="TOC3">
    <w:name w:val="toc 3"/>
    <w:basedOn w:val="Normal"/>
    <w:next w:val="Normal"/>
    <w:autoRedefine/>
    <w:uiPriority w:val="39"/>
    <w:unhideWhenUsed/>
    <w:qFormat/>
    <w:rsid w:val="00F73D65"/>
    <w:pPr>
      <w:spacing w:after="100"/>
      <w:ind w:left="440"/>
    </w:pPr>
  </w:style>
  <w:style w:type="character" w:customStyle="1" w:styleId="Heading4Char">
    <w:name w:val="Heading 4 Char"/>
    <w:basedOn w:val="DefaultParagraphFont"/>
    <w:link w:val="Heading4"/>
    <w:uiPriority w:val="9"/>
    <w:rsid w:val="00DE33D7"/>
    <w:rPr>
      <w:rFonts w:ascii="Times New Roman" w:eastAsia="Times New Roman" w:hAnsi="Times New Roman" w:cstheme="majorBidi"/>
      <w:b/>
      <w:bCs/>
      <w:iCs/>
      <w:noProof/>
      <w:sz w:val="26"/>
      <w:lang w:val="sr-Cyrl-RS"/>
    </w:rPr>
  </w:style>
  <w:style w:type="character" w:customStyle="1" w:styleId="Heading5Char">
    <w:name w:val="Heading 5 Char"/>
    <w:basedOn w:val="DefaultParagraphFont"/>
    <w:link w:val="Heading5"/>
    <w:uiPriority w:val="9"/>
    <w:rsid w:val="00DE33D7"/>
    <w:rPr>
      <w:rFonts w:ascii="Times New Roman" w:eastAsia="Times New Roman" w:hAnsi="Times New Roman" w:cstheme="majorBidi"/>
      <w:bCs/>
      <w:iCs/>
      <w:noProof/>
      <w:sz w:val="26"/>
      <w:lang w:val="sr-Cyrl-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9221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2141"/>
    <w:rPr>
      <w:noProof/>
      <w:sz w:val="20"/>
      <w:szCs w:val="20"/>
      <w:lang w:val="sr-Cyrl-RS"/>
    </w:rPr>
  </w:style>
  <w:style w:type="character" w:styleId="EndnoteReference">
    <w:name w:val="endnote reference"/>
    <w:basedOn w:val="DefaultParagraphFont"/>
    <w:uiPriority w:val="99"/>
    <w:semiHidden/>
    <w:unhideWhenUsed/>
    <w:rsid w:val="00922141"/>
    <w:rPr>
      <w:vertAlign w:val="superscript"/>
    </w:rPr>
  </w:style>
  <w:style w:type="paragraph" w:styleId="FootnoteText">
    <w:name w:val="footnote text"/>
    <w:basedOn w:val="Normal"/>
    <w:link w:val="FootnoteTextChar"/>
    <w:uiPriority w:val="99"/>
    <w:semiHidden/>
    <w:unhideWhenUsed/>
    <w:rsid w:val="009221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2141"/>
    <w:rPr>
      <w:noProof/>
      <w:sz w:val="20"/>
      <w:szCs w:val="20"/>
      <w:lang w:val="sr-Cyrl-RS"/>
    </w:rPr>
  </w:style>
  <w:style w:type="character" w:styleId="FootnoteReference">
    <w:name w:val="footnote reference"/>
    <w:basedOn w:val="DefaultParagraphFont"/>
    <w:uiPriority w:val="99"/>
    <w:semiHidden/>
    <w:unhideWhenUsed/>
    <w:rsid w:val="009221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1.png"/><Relationship Id="rId50" Type="http://schemas.openxmlformats.org/officeDocument/2006/relationships/chart" Target="charts/chart2.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oleObject" Target="embeddings/oleObject15.bin"/><Relationship Id="rId46"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png"/><Relationship Id="rId41"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png"/><Relationship Id="rId40" Type="http://schemas.openxmlformats.org/officeDocument/2006/relationships/oleObject" Target="embeddings/oleObject16.bin"/><Relationship Id="rId45" Type="http://schemas.openxmlformats.org/officeDocument/2006/relationships/image" Target="media/image19.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chart" Target="charts/chart1.xml"/><Relationship Id="rId10" Type="http://schemas.openxmlformats.org/officeDocument/2006/relationships/oleObject" Target="embeddings/oleObject1.bin"/><Relationship Id="rId19" Type="http://schemas.openxmlformats.org/officeDocument/2006/relationships/image" Target="media/image6.png"/><Relationship Id="rId31" Type="http://schemas.openxmlformats.org/officeDocument/2006/relationships/image" Target="media/image12.png"/><Relationship Id="rId44" Type="http://schemas.openxmlformats.org/officeDocument/2006/relationships/oleObject" Target="embeddings/oleObject18.bin"/><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png"/><Relationship Id="rId30" Type="http://schemas.openxmlformats.org/officeDocument/2006/relationships/oleObject" Target="embeddings/oleObject11.bin"/><Relationship Id="rId35" Type="http://schemas.openxmlformats.org/officeDocument/2006/relationships/image" Target="media/image14.png"/><Relationship Id="rId43" Type="http://schemas.openxmlformats.org/officeDocument/2006/relationships/image" Target="media/image18.png"/><Relationship Id="rId48" Type="http://schemas.openxmlformats.org/officeDocument/2006/relationships/image" Target="media/image22.png"/><Relationship Id="rId8" Type="http://schemas.openxmlformats.org/officeDocument/2006/relationships/endnotes" Target="endnotes.xml"/><Relationship Id="rId51"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Sheet1!$B$1</c:f>
              <c:strCache>
                <c:ptCount val="1"/>
                <c:pt idx="0">
                  <c:v>Ранг глобалне конкурентности земаља у окружењу</c:v>
                </c:pt>
              </c:strCache>
            </c:strRef>
          </c:tx>
          <c:invertIfNegative val="0"/>
          <c:cat>
            <c:strRef>
              <c:f>Sheet1!$A$2:$A$11</c:f>
              <c:strCache>
                <c:ptCount val="10"/>
                <c:pt idx="0">
                  <c:v>Србија</c:v>
                </c:pt>
                <c:pt idx="1">
                  <c:v>Албанија</c:v>
                </c:pt>
                <c:pt idx="2">
                  <c:v>Босна и Херцеговина</c:v>
                </c:pt>
                <c:pt idx="3">
                  <c:v>Хрватска</c:v>
                </c:pt>
                <c:pt idx="4">
                  <c:v>Македонија</c:v>
                </c:pt>
                <c:pt idx="5">
                  <c:v>Румунија</c:v>
                </c:pt>
                <c:pt idx="6">
                  <c:v>Црна Гора</c:v>
                </c:pt>
                <c:pt idx="7">
                  <c:v>Бугарска</c:v>
                </c:pt>
                <c:pt idx="8">
                  <c:v>Мађарска</c:v>
                </c:pt>
                <c:pt idx="9">
                  <c:v>Словенија</c:v>
                </c:pt>
              </c:strCache>
            </c:strRef>
          </c:cat>
          <c:val>
            <c:numRef>
              <c:f>Sheet1!$B$2:$B$11</c:f>
              <c:numCache>
                <c:formatCode>General</c:formatCode>
                <c:ptCount val="10"/>
                <c:pt idx="0">
                  <c:v>95</c:v>
                </c:pt>
                <c:pt idx="1">
                  <c:v>89</c:v>
                </c:pt>
                <c:pt idx="2">
                  <c:v>88</c:v>
                </c:pt>
                <c:pt idx="3">
                  <c:v>81</c:v>
                </c:pt>
                <c:pt idx="4">
                  <c:v>80</c:v>
                </c:pt>
                <c:pt idx="5">
                  <c:v>78</c:v>
                </c:pt>
                <c:pt idx="6">
                  <c:v>72</c:v>
                </c:pt>
                <c:pt idx="7">
                  <c:v>62</c:v>
                </c:pt>
                <c:pt idx="8">
                  <c:v>60</c:v>
                </c:pt>
                <c:pt idx="9">
                  <c:v>56</c:v>
                </c:pt>
              </c:numCache>
            </c:numRef>
          </c:val>
        </c:ser>
        <c:dLbls>
          <c:showLegendKey val="0"/>
          <c:showVal val="0"/>
          <c:showCatName val="0"/>
          <c:showSerName val="0"/>
          <c:showPercent val="0"/>
          <c:showBubbleSize val="0"/>
        </c:dLbls>
        <c:gapWidth val="150"/>
        <c:shape val="cylinder"/>
        <c:axId val="120480512"/>
        <c:axId val="120482048"/>
        <c:axId val="0"/>
      </c:bar3DChart>
      <c:catAx>
        <c:axId val="120480512"/>
        <c:scaling>
          <c:orientation val="minMax"/>
        </c:scaling>
        <c:delete val="0"/>
        <c:axPos val="l"/>
        <c:majorTickMark val="out"/>
        <c:minorTickMark val="none"/>
        <c:tickLblPos val="nextTo"/>
        <c:txPr>
          <a:bodyPr/>
          <a:lstStyle/>
          <a:p>
            <a:pPr>
              <a:defRPr b="1">
                <a:latin typeface="Times New Roman" pitchFamily="18" charset="0"/>
                <a:cs typeface="Times New Roman" pitchFamily="18" charset="0"/>
              </a:defRPr>
            </a:pPr>
            <a:endParaRPr lang="en-US"/>
          </a:p>
        </c:txPr>
        <c:crossAx val="120482048"/>
        <c:crosses val="autoZero"/>
        <c:auto val="1"/>
        <c:lblAlgn val="ctr"/>
        <c:lblOffset val="100"/>
        <c:noMultiLvlLbl val="0"/>
      </c:catAx>
      <c:valAx>
        <c:axId val="120482048"/>
        <c:scaling>
          <c:orientation val="minMax"/>
        </c:scaling>
        <c:delete val="0"/>
        <c:axPos val="b"/>
        <c:majorGridlines/>
        <c:numFmt formatCode="General" sourceLinked="1"/>
        <c:majorTickMark val="out"/>
        <c:minorTickMark val="none"/>
        <c:tickLblPos val="nextTo"/>
        <c:txPr>
          <a:bodyPr/>
          <a:lstStyle/>
          <a:p>
            <a:pPr>
              <a:defRPr b="1"/>
            </a:pPr>
            <a:endParaRPr lang="en-US"/>
          </a:p>
        </c:txPr>
        <c:crossAx val="12048051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Sheet1!$B$1</c:f>
              <c:strCache>
                <c:ptCount val="1"/>
                <c:pt idx="0">
                  <c:v>Column1</c:v>
                </c:pt>
              </c:strCache>
            </c:strRef>
          </c:tx>
          <c:invertIfNegative val="0"/>
          <c:cat>
            <c:strRef>
              <c:f>Sheet1!$A$2:$A$11</c:f>
              <c:strCache>
                <c:ptCount val="10"/>
                <c:pt idx="0">
                  <c:v>Босна и Херцеговина</c:v>
                </c:pt>
                <c:pt idx="1">
                  <c:v>Србија</c:v>
                </c:pt>
                <c:pt idx="2">
                  <c:v>Албанија</c:v>
                </c:pt>
                <c:pt idx="3">
                  <c:v>Хрватска</c:v>
                </c:pt>
                <c:pt idx="4">
                  <c:v>Румунија</c:v>
                </c:pt>
                <c:pt idx="5">
                  <c:v>Бугарска</c:v>
                </c:pt>
                <c:pt idx="6">
                  <c:v>Мађарска</c:v>
                </c:pt>
                <c:pt idx="7">
                  <c:v>Црна Гора</c:v>
                </c:pt>
                <c:pt idx="8">
                  <c:v>Словенија</c:v>
                </c:pt>
                <c:pt idx="9">
                  <c:v>Македонија</c:v>
                </c:pt>
              </c:strCache>
            </c:strRef>
          </c:cat>
          <c:val>
            <c:numRef>
              <c:f>Sheet1!$B$2:$B$11</c:f>
              <c:numCache>
                <c:formatCode>General</c:formatCode>
                <c:ptCount val="10"/>
                <c:pt idx="0">
                  <c:v>126</c:v>
                </c:pt>
                <c:pt idx="1">
                  <c:v>86</c:v>
                </c:pt>
                <c:pt idx="2">
                  <c:v>85</c:v>
                </c:pt>
                <c:pt idx="3">
                  <c:v>84</c:v>
                </c:pt>
                <c:pt idx="4">
                  <c:v>72</c:v>
                </c:pt>
                <c:pt idx="5">
                  <c:v>66</c:v>
                </c:pt>
                <c:pt idx="6">
                  <c:v>54</c:v>
                </c:pt>
                <c:pt idx="7">
                  <c:v>51</c:v>
                </c:pt>
                <c:pt idx="8">
                  <c:v>35</c:v>
                </c:pt>
                <c:pt idx="9">
                  <c:v>23</c:v>
                </c:pt>
              </c:numCache>
            </c:numRef>
          </c:val>
        </c:ser>
        <c:dLbls>
          <c:showLegendKey val="0"/>
          <c:showVal val="0"/>
          <c:showCatName val="0"/>
          <c:showSerName val="0"/>
          <c:showPercent val="0"/>
          <c:showBubbleSize val="0"/>
        </c:dLbls>
        <c:gapWidth val="150"/>
        <c:shape val="box"/>
        <c:axId val="120506240"/>
        <c:axId val="120507776"/>
        <c:axId val="0"/>
      </c:bar3DChart>
      <c:catAx>
        <c:axId val="120506240"/>
        <c:scaling>
          <c:orientation val="minMax"/>
        </c:scaling>
        <c:delete val="0"/>
        <c:axPos val="l"/>
        <c:majorTickMark val="out"/>
        <c:minorTickMark val="none"/>
        <c:tickLblPos val="nextTo"/>
        <c:txPr>
          <a:bodyPr/>
          <a:lstStyle/>
          <a:p>
            <a:pPr>
              <a:defRPr b="1">
                <a:latin typeface="Times New Roman" pitchFamily="18" charset="0"/>
                <a:cs typeface="Times New Roman" pitchFamily="18" charset="0"/>
              </a:defRPr>
            </a:pPr>
            <a:endParaRPr lang="en-US"/>
          </a:p>
        </c:txPr>
        <c:crossAx val="120507776"/>
        <c:crosses val="autoZero"/>
        <c:auto val="1"/>
        <c:lblAlgn val="ctr"/>
        <c:lblOffset val="100"/>
        <c:noMultiLvlLbl val="0"/>
      </c:catAx>
      <c:valAx>
        <c:axId val="120507776"/>
        <c:scaling>
          <c:orientation val="minMax"/>
        </c:scaling>
        <c:delete val="0"/>
        <c:axPos val="b"/>
        <c:majorGridlines/>
        <c:numFmt formatCode="General" sourceLinked="1"/>
        <c:majorTickMark val="out"/>
        <c:minorTickMark val="none"/>
        <c:tickLblPos val="nextTo"/>
        <c:crossAx val="12050624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EF0A5-6B95-4AB5-B1E3-C079DB5A3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2248</TotalTime>
  <Pages>58</Pages>
  <Words>16284</Words>
  <Characters>92823</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Kompjuter</dc:creator>
  <cp:lastModifiedBy>Kompjuter</cp:lastModifiedBy>
  <cp:revision>84</cp:revision>
  <dcterms:created xsi:type="dcterms:W3CDTF">2013-08-31T18:02:00Z</dcterms:created>
  <dcterms:modified xsi:type="dcterms:W3CDTF">2013-09-29T13:07:00Z</dcterms:modified>
</cp:coreProperties>
</file>